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AAA876" w14:textId="52206B38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TALLER DE ACTIVIDADES COMPLEMENTARIAS DE APOYO</w:t>
      </w:r>
    </w:p>
    <w:p w14:paraId="500D79C7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PROCESO NIVELATORIO</w:t>
      </w:r>
    </w:p>
    <w:p w14:paraId="3005A900" w14:textId="2453C47B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64313971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Área:</w:t>
      </w:r>
      <w:r w:rsidRPr="008D1270">
        <w:rPr>
          <w:rFonts w:ascii="Arial Narrow" w:eastAsia="Arial Narrow" w:hAnsi="Arial Narrow" w:cs="Arial Narrow"/>
          <w:color w:val="000000"/>
        </w:rPr>
        <w:t xml:space="preserve"> CIENCIAS SOCIALES</w:t>
      </w:r>
      <w:r w:rsidRPr="008D1270">
        <w:rPr>
          <w:rFonts w:ascii="Arial Narrow" w:eastAsia="Arial Narrow" w:hAnsi="Arial Narrow" w:cs="Arial Narrow"/>
          <w:color w:val="000000"/>
        </w:rPr>
        <w:tab/>
        <w:t xml:space="preserve">                                           </w:t>
      </w:r>
      <w:r w:rsidRPr="008D1270">
        <w:rPr>
          <w:rFonts w:ascii="Arial Narrow" w:eastAsia="Arial Narrow" w:hAnsi="Arial Narrow" w:cs="Arial Narrow"/>
          <w:b/>
          <w:color w:val="000000"/>
        </w:rPr>
        <w:t>Grado:</w:t>
      </w:r>
      <w:r w:rsidRPr="008D1270">
        <w:rPr>
          <w:rFonts w:ascii="Arial Narrow" w:eastAsia="Arial Narrow" w:hAnsi="Arial Narrow" w:cs="Arial Narrow"/>
          <w:color w:val="000000"/>
        </w:rPr>
        <w:t xml:space="preserve"> 8</w:t>
      </w:r>
      <w:r w:rsidRPr="008D1270">
        <w:rPr>
          <w:rFonts w:ascii="Arial Narrow" w:eastAsia="Arial Narrow" w:hAnsi="Arial Narrow" w:cs="Arial Narrow"/>
          <w:color w:val="000000"/>
        </w:rPr>
        <w:tab/>
      </w:r>
      <w:r w:rsidRPr="008D1270">
        <w:rPr>
          <w:rFonts w:ascii="Arial Narrow" w:eastAsia="Arial Narrow" w:hAnsi="Arial Narrow" w:cs="Arial Narrow"/>
          <w:color w:val="000000"/>
        </w:rPr>
        <w:tab/>
        <w:t xml:space="preserve">                          </w:t>
      </w:r>
      <w:r w:rsidRPr="008D1270">
        <w:rPr>
          <w:rFonts w:ascii="Arial Narrow" w:eastAsia="Arial Narrow" w:hAnsi="Arial Narrow" w:cs="Arial Narrow"/>
          <w:b/>
          <w:color w:val="000000"/>
        </w:rPr>
        <w:t>Año:</w:t>
      </w:r>
      <w:r w:rsidRPr="008D1270">
        <w:rPr>
          <w:rFonts w:ascii="Arial Narrow" w:eastAsia="Arial Narrow" w:hAnsi="Arial Narrow" w:cs="Arial Narrow"/>
          <w:color w:val="000000"/>
        </w:rPr>
        <w:t xml:space="preserve"> 202</w:t>
      </w:r>
      <w:r w:rsidRPr="008D1270">
        <w:rPr>
          <w:rFonts w:ascii="Arial Narrow" w:eastAsia="Arial Narrow" w:hAnsi="Arial Narrow" w:cs="Arial Narrow"/>
        </w:rPr>
        <w:t>4</w:t>
      </w:r>
      <w:r w:rsidRPr="008D1270">
        <w:rPr>
          <w:rFonts w:ascii="Arial Narrow" w:eastAsia="Arial Narrow" w:hAnsi="Arial Narrow" w:cs="Arial Narrow"/>
          <w:color w:val="000000"/>
        </w:rPr>
        <w:t xml:space="preserve"> - 202</w:t>
      </w:r>
      <w:r w:rsidRPr="008D1270">
        <w:rPr>
          <w:rFonts w:ascii="Arial Narrow" w:eastAsia="Arial Narrow" w:hAnsi="Arial Narrow" w:cs="Arial Narrow"/>
        </w:rPr>
        <w:t>5</w:t>
      </w:r>
    </w:p>
    <w:p w14:paraId="4F759917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6D7ED68D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35F9DF33" w14:textId="38FA2F34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i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Nombre del estudiante:</w:t>
      </w:r>
      <w:r w:rsidRPr="008D1270">
        <w:rPr>
          <w:rFonts w:ascii="Arial Narrow" w:eastAsia="Arial Narrow" w:hAnsi="Arial Narrow" w:cs="Arial Narrow"/>
          <w:color w:val="000000"/>
        </w:rPr>
        <w:t xml:space="preserve"> </w:t>
      </w:r>
      <w:r w:rsidRPr="008D1270"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</w:t>
      </w:r>
      <w:r w:rsidR="0020614E" w:rsidRPr="008D1270">
        <w:rPr>
          <w:rFonts w:ascii="Arial Narrow" w:eastAsia="Arial Narrow" w:hAnsi="Arial Narrow" w:cs="Arial Narrow"/>
          <w:color w:val="000000"/>
          <w:u w:val="single"/>
        </w:rPr>
        <w:t>______________________</w:t>
      </w:r>
      <w:r w:rsidRPr="008D1270">
        <w:rPr>
          <w:rFonts w:ascii="Arial Narrow" w:eastAsia="Arial Narrow" w:hAnsi="Arial Narrow" w:cs="Arial Narrow"/>
          <w:color w:val="000000"/>
          <w:u w:val="single"/>
        </w:rPr>
        <w:t>____</w:t>
      </w:r>
    </w:p>
    <w:p w14:paraId="4DF48AA8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i/>
          <w:color w:val="000000"/>
        </w:rPr>
      </w:pPr>
    </w:p>
    <w:p w14:paraId="397834C9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i/>
          <w:color w:val="000000"/>
        </w:rPr>
      </w:pPr>
      <w:r w:rsidRPr="008D1270"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bajo, en dos (2) áreas del plan de estudios y hayan asistido como mínimo al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14:paraId="538DD01F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02760B95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05A71033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14:paraId="7525296D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14:paraId="2DB33493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4FB5A1DF" w14:textId="77777777" w:rsidR="009C4968" w:rsidRPr="008D1270" w:rsidRDefault="009C4968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4EF4AB04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Presentación:</w:t>
      </w:r>
    </w:p>
    <w:p w14:paraId="1B519A76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APA y ser sustentado el </w:t>
      </w:r>
      <w:r w:rsidRPr="008D1270">
        <w:rPr>
          <w:rFonts w:ascii="Arial Narrow" w:eastAsia="Arial Narrow" w:hAnsi="Arial Narrow" w:cs="Arial Narrow"/>
          <w:b/>
          <w:color w:val="000000"/>
        </w:rPr>
        <w:t>1</w:t>
      </w:r>
      <w:r w:rsidRPr="008D1270">
        <w:rPr>
          <w:rFonts w:ascii="Arial Narrow" w:eastAsia="Arial Narrow" w:hAnsi="Arial Narrow" w:cs="Arial Narrow"/>
          <w:b/>
        </w:rPr>
        <w:t>7</w:t>
      </w:r>
      <w:r w:rsidRPr="008D1270">
        <w:rPr>
          <w:rFonts w:ascii="Arial Narrow" w:eastAsia="Arial Narrow" w:hAnsi="Arial Narrow" w:cs="Arial Narrow"/>
          <w:b/>
          <w:color w:val="000000"/>
        </w:rPr>
        <w:t xml:space="preserve"> de enero del 202</w:t>
      </w:r>
      <w:r w:rsidRPr="008D1270">
        <w:rPr>
          <w:rFonts w:ascii="Arial Narrow" w:eastAsia="Arial Narrow" w:hAnsi="Arial Narrow" w:cs="Arial Narrow"/>
          <w:b/>
        </w:rPr>
        <w:t>5</w:t>
      </w:r>
      <w:r w:rsidRPr="008D1270">
        <w:rPr>
          <w:rFonts w:ascii="Arial Narrow" w:eastAsia="Arial Narrow" w:hAnsi="Arial Narrow" w:cs="Arial Narrow"/>
          <w:b/>
          <w:color w:val="000000"/>
        </w:rPr>
        <w:t>, 7:00 am</w:t>
      </w:r>
      <w:r w:rsidRPr="008D1270"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14:paraId="249F6AD3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273326DC" w14:textId="77777777" w:rsidR="009C4968" w:rsidRPr="008D1270" w:rsidRDefault="009C4968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</w:p>
    <w:p w14:paraId="12D1DED9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PREGUNTAS PROBLEMATIZADORAS:</w:t>
      </w:r>
    </w:p>
    <w:p w14:paraId="185ED52B" w14:textId="77777777" w:rsidR="003D0C4E" w:rsidRPr="008D1270" w:rsidRDefault="00000000" w:rsidP="009C49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¿Qué hechos o fenómenos de las revoluciones ocurridas en Europa y Norteamérica durante los siglos XVIII y XIX generaron las principales transformaciones económicas, ambientales, políticas y sociales a nivel mundial?</w:t>
      </w:r>
    </w:p>
    <w:p w14:paraId="09249E27" w14:textId="77777777" w:rsidR="003D0C4E" w:rsidRPr="008D1270" w:rsidRDefault="00000000" w:rsidP="009C49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¿De qué manera las relaciones sociales, políticas, económicas y culturales que existían entre los diversos virreinatos y demás territorios de América Latina provocaron las diversas revoluciones ocurridas en los siglos XVIII y XIX?</w:t>
      </w:r>
    </w:p>
    <w:p w14:paraId="5CD3F53D" w14:textId="77777777" w:rsidR="003D0C4E" w:rsidRPr="008D1270" w:rsidRDefault="00000000" w:rsidP="009C49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¿Qué implicaciones sociales, económicas y culturales tuvo para el mundo el proceso independentista americano?</w:t>
      </w:r>
    </w:p>
    <w:p w14:paraId="4A741268" w14:textId="77777777" w:rsidR="003D0C4E" w:rsidRPr="008D1270" w:rsidRDefault="00000000" w:rsidP="009C49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¿Qué problemáticas culturales, sociales, políticas y ambientales surgen a partir de la relación entre la población y el territorio en Colombia?</w:t>
      </w:r>
    </w:p>
    <w:p w14:paraId="61F2F32D" w14:textId="77777777" w:rsidR="003D0C4E" w:rsidRPr="008D1270" w:rsidRDefault="00000000" w:rsidP="009C49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¿De qué manera abordar los aspectos históricos, políticos, económicos y sociales del departamento de Antioquia y su influencia en el desarrollo del país a partir de su ubicación geográfica y expansión a lo largo del territorio colombiano?</w:t>
      </w:r>
    </w:p>
    <w:p w14:paraId="4067E58E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6CDE5B1D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295A6245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0B78B8ED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315B16FE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0E8DDF46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73BB4177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71CB658B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23037451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569213C7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3D0D96A7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276E62AB" w14:textId="77777777" w:rsidR="009C4968" w:rsidRPr="008D1270" w:rsidRDefault="009C4968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14:paraId="4D596AF2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lastRenderedPageBreak/>
        <w:t xml:space="preserve">ACTIVIDADES: </w:t>
      </w:r>
    </w:p>
    <w:p w14:paraId="3B35CEF1" w14:textId="77777777" w:rsidR="009C4968" w:rsidRPr="008D1270" w:rsidRDefault="009C4968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  <w:color w:val="000000"/>
        </w:rPr>
      </w:pPr>
    </w:p>
    <w:p w14:paraId="7A689D6D" w14:textId="77777777" w:rsidR="003D0C4E" w:rsidRPr="008D1270" w:rsidRDefault="00000000" w:rsidP="009C4968">
      <w:pPr>
        <w:numPr>
          <w:ilvl w:val="0"/>
          <w:numId w:val="5"/>
        </w:numPr>
        <w:spacing w:after="0" w:line="276" w:lineRule="auto"/>
        <w:jc w:val="both"/>
        <w:rPr>
          <w:rFonts w:ascii="Arial Narrow" w:eastAsia="Arial Narrow" w:hAnsi="Arial Narrow" w:cs="Arial Narrow"/>
          <w:b/>
        </w:rPr>
      </w:pPr>
      <w:r w:rsidRPr="008D1270">
        <w:rPr>
          <w:rFonts w:ascii="Arial Narrow" w:eastAsia="Arial Narrow" w:hAnsi="Arial Narrow" w:cs="Arial Narrow"/>
          <w:b/>
        </w:rPr>
        <w:t>Teniendo como referente las temáticas de la Revolución Industrial y la Revolución Francesa, analiza y responde las siguientes preguntas.</w:t>
      </w:r>
    </w:p>
    <w:p w14:paraId="2775AC77" w14:textId="77777777" w:rsidR="009C4968" w:rsidRPr="008D1270" w:rsidRDefault="009C4968" w:rsidP="009C4968">
      <w:pPr>
        <w:spacing w:after="0" w:line="276" w:lineRule="auto"/>
        <w:ind w:left="360"/>
        <w:jc w:val="both"/>
        <w:rPr>
          <w:rFonts w:ascii="Arial Narrow" w:eastAsia="Arial Narrow" w:hAnsi="Arial Narrow" w:cs="Arial Narrow"/>
          <w:b/>
        </w:rPr>
      </w:pPr>
    </w:p>
    <w:p w14:paraId="1A6C64CC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Analiza y describe las principales características de la Revolución Industrial y de las Revolución Francesa, menciona tres cambios importantes de cada uno de los siguientes sectores (económico, social o tecnológico).</w:t>
      </w:r>
    </w:p>
    <w:p w14:paraId="4B63A5DF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Analiza y Explica las causas principales de la Revolución Francesa.</w:t>
      </w:r>
    </w:p>
    <w:p w14:paraId="48DF4BF4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Identifica al menos dos factores económicos, sociales o políticos que llevaron al estallido de la revolución francesa.</w:t>
      </w:r>
    </w:p>
    <w:p w14:paraId="3971B7B7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Realiza una comparación entre La Revolución Industrial y La Revolución Francesa en la que identifiques y describas similitudes y diferencias.</w:t>
      </w:r>
    </w:p>
    <w:p w14:paraId="5AA1CCC8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Analiza y responde: ¿Qué similitudes encuentras en los efectos sociales de ambas revoluciones?</w:t>
      </w:r>
    </w:p>
    <w:p w14:paraId="0C3A04AD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Analiza y responde: ¿En qué se diferencian en términos de su impacto político?</w:t>
      </w:r>
    </w:p>
    <w:p w14:paraId="28D22988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Analiza y menciona un personaje clave de cada revolución (uno de la Revolución Industrial y otro de la Revolución Francesa) y explica brevemente su rol en cada revolución.</w:t>
      </w:r>
    </w:p>
    <w:p w14:paraId="2190013A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Escribe un breve ensayo (100-150 palabras) explicando cómo ambas revoluciones influyeron en el surgimiento de las ideas de igualdad y derechos humanos. Da ejemplos concretos.</w:t>
      </w:r>
    </w:p>
    <w:p w14:paraId="2C8BD81A" w14:textId="77777777" w:rsidR="003D0C4E" w:rsidRPr="008D1270" w:rsidRDefault="00000000" w:rsidP="000E5E70">
      <w:pPr>
        <w:numPr>
          <w:ilvl w:val="0"/>
          <w:numId w:val="10"/>
        </w:numPr>
        <w:spacing w:after="0" w:line="276" w:lineRule="auto"/>
        <w:jc w:val="both"/>
        <w:rPr>
          <w:rFonts w:ascii="Arial Narrow" w:eastAsia="Arial Narrow" w:hAnsi="Arial Narrow" w:cs="Arial Narrow"/>
        </w:rPr>
      </w:pPr>
      <w:r w:rsidRPr="008D1270">
        <w:rPr>
          <w:rFonts w:ascii="Arial Narrow" w:eastAsia="Arial Narrow" w:hAnsi="Arial Narrow" w:cs="Arial Narrow"/>
        </w:rPr>
        <w:t>Realiza un Mapa mental (en papel) en el cual se muestre la relación entre la Revolución Industrial y la Revolución Francesa donde se Incluya (causas principales, efectos económicos y sociales, conceptos compartidos como progreso, igualdad, y cambio, personajes, consecuencias).</w:t>
      </w:r>
    </w:p>
    <w:p w14:paraId="0BEE229C" w14:textId="77777777" w:rsidR="003D0C4E" w:rsidRPr="008D1270" w:rsidRDefault="003D0C4E" w:rsidP="009C4968">
      <w:pP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428EF54B" w14:textId="77777777" w:rsidR="009C4968" w:rsidRPr="008D1270" w:rsidRDefault="009C4968" w:rsidP="009C4968">
      <w:pPr>
        <w:pStyle w:val="Prrafodelista"/>
        <w:numPr>
          <w:ilvl w:val="0"/>
          <w:numId w:val="5"/>
        </w:numPr>
        <w:spacing w:after="0" w:line="276" w:lineRule="auto"/>
        <w:rPr>
          <w:rFonts w:ascii="Arial Narrow" w:eastAsia="Arial Narrow" w:hAnsi="Arial Narrow" w:cs="Arial Narrow"/>
          <w:b/>
        </w:rPr>
      </w:pPr>
      <w:r w:rsidRPr="008D1270">
        <w:rPr>
          <w:rFonts w:ascii="Arial Narrow" w:eastAsia="Arial Narrow" w:hAnsi="Arial Narrow" w:cs="Arial Narrow"/>
          <w:b/>
        </w:rPr>
        <w:t>Responde las siguientes preguntas y realiza las actividades propuestas acerca del Virreinato de la Nueva Granada:</w:t>
      </w:r>
    </w:p>
    <w:p w14:paraId="3DE6897F" w14:textId="77777777" w:rsidR="009C4968" w:rsidRPr="008D1270" w:rsidRDefault="009C4968" w:rsidP="009C4968">
      <w:pPr>
        <w:pStyle w:val="Prrafodelista"/>
        <w:spacing w:after="0" w:line="276" w:lineRule="auto"/>
        <w:ind w:left="360"/>
        <w:rPr>
          <w:rFonts w:ascii="Arial Narrow" w:eastAsia="Arial Narrow" w:hAnsi="Arial Narrow" w:cs="Arial Narrow"/>
          <w:b/>
        </w:rPr>
      </w:pPr>
    </w:p>
    <w:p w14:paraId="5B3BB05E" w14:textId="4D5B4C67" w:rsidR="003D0C4E" w:rsidRPr="008D1270" w:rsidRDefault="00000000" w:rsidP="009C4968">
      <w:pPr>
        <w:pStyle w:val="Prrafodelista"/>
        <w:numPr>
          <w:ilvl w:val="0"/>
          <w:numId w:val="9"/>
        </w:numPr>
        <w:spacing w:after="0" w:line="276" w:lineRule="auto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señala en un mapa de la época los territorios que conformaban el virreinato de la Nueva Granada.</w:t>
      </w:r>
    </w:p>
    <w:p w14:paraId="1BE9E011" w14:textId="667F8BBB" w:rsidR="003D0C4E" w:rsidRPr="008D1270" w:rsidRDefault="00000000" w:rsidP="009C4968">
      <w:pPr>
        <w:pStyle w:val="Prrafodelista"/>
        <w:numPr>
          <w:ilvl w:val="0"/>
          <w:numId w:val="9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Menciona ¿Cuáles eran los territorios principales que conformaban el Virreinato de la Nueva Granada?</w:t>
      </w:r>
      <w:r w:rsidRPr="008D1270">
        <w:rPr>
          <w:rFonts w:ascii="Arial Narrow" w:eastAsia="Arial Narrow" w:hAnsi="Arial Narrow" w:cs="Arial Narrow"/>
          <w:bCs/>
        </w:rPr>
        <w:br/>
        <w:t>Menciona dos características importantes de la administración (gobierno) de la nueva granada.</w:t>
      </w:r>
    </w:p>
    <w:p w14:paraId="76459E73" w14:textId="16C4E854" w:rsidR="003D0C4E" w:rsidRPr="008D1270" w:rsidRDefault="00000000" w:rsidP="009C4968">
      <w:pPr>
        <w:pStyle w:val="Prrafodelista"/>
        <w:numPr>
          <w:ilvl w:val="0"/>
          <w:numId w:val="9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Explica cómo la economía basada en la minería, la agricultura y el comercio influyó en la estructura social del Virreinato de la Nueva Granada.</w:t>
      </w:r>
    </w:p>
    <w:p w14:paraId="67DC9D68" w14:textId="63CCF71C" w:rsidR="003D0C4E" w:rsidRPr="008D1270" w:rsidRDefault="00000000" w:rsidP="009C4968">
      <w:pPr>
        <w:pStyle w:val="Prrafodelista"/>
        <w:numPr>
          <w:ilvl w:val="0"/>
          <w:numId w:val="9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Menciona las consecuencias de la independencia de los territorios de la Nueva Granada</w:t>
      </w:r>
      <w:r w:rsidRPr="008D1270">
        <w:rPr>
          <w:rFonts w:ascii="Arial Narrow" w:eastAsia="Arial Narrow" w:hAnsi="Arial Narrow" w:cs="Arial Narrow"/>
          <w:bCs/>
        </w:rPr>
        <w:br/>
        <w:t>Menciona dos causas externas y dos causas internas que llevaron al proceso de independencia de la Nueva Granada.</w:t>
      </w:r>
      <w:r w:rsidRPr="008D1270">
        <w:rPr>
          <w:rFonts w:ascii="Arial Narrow" w:eastAsia="Arial Narrow" w:hAnsi="Arial Narrow" w:cs="Arial Narrow"/>
          <w:bCs/>
        </w:rPr>
        <w:br/>
        <w:t>Explica cómo las ideas ilustradas y la invasión napoleónica de España influyeron en el proceso de la independencia de la Nueva Granada.</w:t>
      </w:r>
    </w:p>
    <w:p w14:paraId="158F93E6" w14:textId="3F8308A7" w:rsidR="003D0C4E" w:rsidRPr="008D1270" w:rsidRDefault="00000000" w:rsidP="009C4968">
      <w:pPr>
        <w:pStyle w:val="Prrafodelista"/>
        <w:numPr>
          <w:ilvl w:val="0"/>
          <w:numId w:val="9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Menciona tres personajes destacados en el proceso de independencia de la Nueva Granada y describe brevemente su contribución.</w:t>
      </w:r>
    </w:p>
    <w:p w14:paraId="40298E5C" w14:textId="6D70993B" w:rsidR="003D0C4E" w:rsidRPr="008D1270" w:rsidRDefault="00000000" w:rsidP="009C4968">
      <w:pPr>
        <w:pStyle w:val="Prrafodelista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Elabora una línea de tiempo con al menos cinco eventos/sucesos importantes del proceso de independencia (por ejemplo, el grito de independencia de Santa Fe en 1810 o la Campaña Libertadora de 1819). Incluye fechas y una breve explicación de cada evento.</w:t>
      </w:r>
    </w:p>
    <w:p w14:paraId="154734EB" w14:textId="2AFFAAA9" w:rsidR="003D0C4E" w:rsidRPr="008D1270" w:rsidRDefault="00000000" w:rsidP="009C4968">
      <w:pPr>
        <w:pStyle w:val="Prrafodelista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describe uno de los siguientes impactos de la independencia en la Nueva Granada: (político, económico o social).</w:t>
      </w:r>
    </w:p>
    <w:p w14:paraId="67C5D883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2D730DBE" w14:textId="77777777" w:rsidR="009C4968" w:rsidRPr="008D1270" w:rsidRDefault="009C4968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0ED1F345" w14:textId="77777777" w:rsidR="000E5E70" w:rsidRPr="008D1270" w:rsidRDefault="000E5E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4F0729FC" w14:textId="77777777" w:rsidR="000E5E70" w:rsidRPr="008D1270" w:rsidRDefault="000E5E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6EC4A9B5" w14:textId="77777777" w:rsidR="000E5E70" w:rsidRPr="008D1270" w:rsidRDefault="000E5E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2E361532" w14:textId="77777777" w:rsidR="000E5E70" w:rsidRPr="008D1270" w:rsidRDefault="000E5E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6F44BBE6" w14:textId="77777777" w:rsidR="008D1270" w:rsidRPr="008D1270" w:rsidRDefault="008D12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2485AFEA" w14:textId="77777777" w:rsidR="008D1270" w:rsidRPr="008D1270" w:rsidRDefault="008D12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2C0FFBD3" w14:textId="3F51B63E" w:rsidR="003D0C4E" w:rsidRPr="008D1270" w:rsidRDefault="009C4968" w:rsidP="009C4968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  <w:r w:rsidRPr="008D1270">
        <w:rPr>
          <w:rFonts w:ascii="Arial Narrow" w:eastAsia="Arial Narrow" w:hAnsi="Arial Narrow" w:cs="Arial Narrow"/>
          <w:b/>
        </w:rPr>
        <w:t>Responde las siguientes preguntas y realiza las actividades propuestas acerca de la independencia de Colombia</w:t>
      </w:r>
    </w:p>
    <w:p w14:paraId="5767AC81" w14:textId="77777777" w:rsidR="009C4968" w:rsidRPr="008D1270" w:rsidRDefault="009C4968" w:rsidP="009C4968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jc w:val="both"/>
        <w:rPr>
          <w:rFonts w:ascii="Arial Narrow" w:eastAsia="Arial Narrow" w:hAnsi="Arial Narrow" w:cs="Arial Narrow"/>
          <w:b/>
        </w:rPr>
      </w:pPr>
    </w:p>
    <w:p w14:paraId="7C3C8625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Explica brevemente cómo la situación en Europa (por ejemplo, la invasión napoleónica a España) influyó en los movimientos independentistas en América.</w:t>
      </w:r>
    </w:p>
    <w:p w14:paraId="38F337FF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Menciona y explica dos factores internos del Virreinato de la Nueva Granada que impulsaron el proceso de independencia</w:t>
      </w:r>
    </w:p>
    <w:p w14:paraId="65B80388" w14:textId="77777777" w:rsidR="003D0C4E" w:rsidRPr="008D1270" w:rsidRDefault="00000000" w:rsidP="000E5E70">
      <w:pPr>
        <w:numPr>
          <w:ilvl w:val="0"/>
          <w:numId w:val="11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responde: ¿Qué fue la Revolución de los Comuneros de 1781 y cómo influyó en la independencia?</w:t>
      </w:r>
    </w:p>
    <w:p w14:paraId="5F6C66B3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menciona el impacto de las ideas ilustradas en el pensamiento de los líderes independentistas de la época.</w:t>
      </w:r>
    </w:p>
    <w:p w14:paraId="5CACC940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Elabora una línea de tiempo con cinco eventos importantes de la independencia de Colombia, indicando la fecha y una breve descripción. Ejemplo: (20 de julio de 1810: Grito de Independencia en Santa Fe).</w:t>
      </w:r>
    </w:p>
    <w:p w14:paraId="6BB18F7D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Escoge tres líderes del proceso de independencia (por ejemplo, Simón Bolívar, Antonio Nariño, Camilo Torres) y describe brevemente su papel en la lucha independentista.</w:t>
      </w:r>
    </w:p>
    <w:p w14:paraId="15DA9630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describe uno de los siguientes impactos en Colombia después de la independencia: (Cambios políticos, Transformaciones sociales, Efectos económicos).</w:t>
      </w:r>
    </w:p>
    <w:p w14:paraId="7DC078F0" w14:textId="77777777" w:rsidR="003D0C4E" w:rsidRPr="008D1270" w:rsidRDefault="00000000" w:rsidP="000E5E7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Responde a la siguiente pregunta en 100-150 palabras: ¿Crees que la independencia de Colombia logró cumplir con los ideales de libertad, igualdad y justicia que inspiraron el movimiento? Justifica tu respuesta.</w:t>
      </w:r>
    </w:p>
    <w:p w14:paraId="5BEC96A8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1E5C9475" w14:textId="45E8B0F8" w:rsidR="003D0C4E" w:rsidRPr="008D1270" w:rsidRDefault="00000000" w:rsidP="000E5E70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  <w:r w:rsidRPr="008D1270">
        <w:rPr>
          <w:rFonts w:ascii="Arial Narrow" w:eastAsia="Arial Narrow" w:hAnsi="Arial Narrow" w:cs="Arial Narrow"/>
          <w:b/>
        </w:rPr>
        <w:t>Responde las siguientes preguntas y realiza las actividades propuestas</w:t>
      </w:r>
    </w:p>
    <w:p w14:paraId="578C8C21" w14:textId="77777777" w:rsidR="000E5E70" w:rsidRPr="008D1270" w:rsidRDefault="000E5E70" w:rsidP="000E5E7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jc w:val="both"/>
        <w:rPr>
          <w:rFonts w:ascii="Arial Narrow" w:eastAsia="Arial Narrow" w:hAnsi="Arial Narrow" w:cs="Arial Narrow"/>
          <w:b/>
        </w:rPr>
      </w:pPr>
    </w:p>
    <w:p w14:paraId="60B815C8" w14:textId="77777777" w:rsidR="003D0C4E" w:rsidRPr="008D1270" w:rsidRDefault="00000000" w:rsidP="000E5E70">
      <w:pPr>
        <w:numPr>
          <w:ilvl w:val="0"/>
          <w:numId w:val="12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 Analiza y menciona las 6 regiones naturales de Colombia y describe una característica geográfica principal de cada una.</w:t>
      </w:r>
    </w:p>
    <w:p w14:paraId="11288C3A" w14:textId="77777777" w:rsidR="003D0C4E" w:rsidRPr="008D1270" w:rsidRDefault="00000000" w:rsidP="000E5E7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Elige una región de Colombia y explica cómo su geografía influye en las actividades económicas predominantes.</w:t>
      </w:r>
    </w:p>
    <w:p w14:paraId="5B983621" w14:textId="77777777" w:rsidR="003D0C4E" w:rsidRPr="008D1270" w:rsidRDefault="00000000" w:rsidP="000E5E70">
      <w:pPr>
        <w:numPr>
          <w:ilvl w:val="0"/>
          <w:numId w:val="12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Escoge dos regiones de Colombia y describe: Un aspecto cultural destacado (festividades, música, danza, gastronomía) y responde ¿Cómo la diversidad cultural de estas regiones representa la identidad colombiana?</w:t>
      </w:r>
    </w:p>
    <w:p w14:paraId="79617E81" w14:textId="77777777" w:rsidR="003D0C4E" w:rsidRPr="008D1270" w:rsidRDefault="00000000" w:rsidP="000E5E70">
      <w:pPr>
        <w:numPr>
          <w:ilvl w:val="0"/>
          <w:numId w:val="12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Elabora un cuadro comparativo que indique al menos dos recursos naturales importantes de tres regiones distintas y explica su impacto en la economía local.</w:t>
      </w:r>
    </w:p>
    <w:p w14:paraId="2C3F17FF" w14:textId="77777777" w:rsidR="003D0C4E" w:rsidRPr="008D1270" w:rsidRDefault="00000000" w:rsidP="000E5E70">
      <w:pPr>
        <w:numPr>
          <w:ilvl w:val="0"/>
          <w:numId w:val="12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Describe un producto agrícola, minero o industrial característico de las regiones Andina, Caribe y Amazónica.</w:t>
      </w:r>
    </w:p>
    <w:p w14:paraId="0B88524E" w14:textId="77777777" w:rsidR="003D0C4E" w:rsidRPr="008D1270" w:rsidRDefault="00000000" w:rsidP="000E5E70">
      <w:pPr>
        <w:numPr>
          <w:ilvl w:val="0"/>
          <w:numId w:val="12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Elige una región y analiza un problema ambiental que enfrente actualmente (como deforestación, minería ilegal o contaminación). Propón una posible solución.</w:t>
      </w:r>
    </w:p>
    <w:p w14:paraId="07CA2473" w14:textId="77777777" w:rsidR="003D0C4E" w:rsidRPr="008D1270" w:rsidRDefault="00000000" w:rsidP="000E5E70">
      <w:pPr>
        <w:numPr>
          <w:ilvl w:val="0"/>
          <w:numId w:val="12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Diseña un mapa temático de Colombia donde ubiques las 6 regiones naturales y representes: Un símbolo para un recurso natural o producto importante de cada región y Una breve descripción de su importancia.</w:t>
      </w:r>
    </w:p>
    <w:p w14:paraId="70E50666" w14:textId="77777777" w:rsidR="003D0C4E" w:rsidRPr="008D1270" w:rsidRDefault="003D0C4E" w:rsidP="009C4968">
      <w:pP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1D3360DB" w14:textId="0CB56DCA" w:rsidR="003D0C4E" w:rsidRPr="008D1270" w:rsidRDefault="000E5E70" w:rsidP="000E5E70">
      <w:pPr>
        <w:pStyle w:val="Prrafodelista"/>
        <w:numPr>
          <w:ilvl w:val="0"/>
          <w:numId w:val="5"/>
        </w:numPr>
        <w:spacing w:after="0" w:line="276" w:lineRule="auto"/>
        <w:jc w:val="both"/>
        <w:rPr>
          <w:rFonts w:ascii="Arial Narrow" w:eastAsia="Arial Narrow" w:hAnsi="Arial Narrow" w:cs="Arial Narrow"/>
          <w:b/>
        </w:rPr>
      </w:pPr>
      <w:r w:rsidRPr="008D1270">
        <w:rPr>
          <w:rFonts w:ascii="Arial Narrow" w:eastAsia="Arial Narrow" w:hAnsi="Arial Narrow" w:cs="Arial Narrow"/>
          <w:b/>
        </w:rPr>
        <w:t>Responde las siguientes preguntas y realiza las actividades propuestas</w:t>
      </w:r>
    </w:p>
    <w:p w14:paraId="55828F04" w14:textId="77777777" w:rsidR="000E5E70" w:rsidRPr="008D1270" w:rsidRDefault="000E5E70" w:rsidP="000E5E70">
      <w:pPr>
        <w:pStyle w:val="Prrafodelista"/>
        <w:spacing w:after="0" w:line="276" w:lineRule="auto"/>
        <w:ind w:left="360"/>
        <w:jc w:val="both"/>
        <w:rPr>
          <w:rFonts w:ascii="Arial Narrow" w:eastAsia="Arial Narrow" w:hAnsi="Arial Narrow" w:cs="Arial Narrow"/>
          <w:b/>
        </w:rPr>
      </w:pPr>
    </w:p>
    <w:p w14:paraId="57177751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Describe brevemente a través de un mapa la ubicación geográfica de Antioquia durante el período colonial.</w:t>
      </w:r>
    </w:p>
    <w:p w14:paraId="3A493C63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Explica cómo la geografía antioqueña influyó en las actividades económicas, como la minería y la agricultura.</w:t>
      </w:r>
    </w:p>
    <w:p w14:paraId="269E7344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menciona dos características de la estructura social de Antioquia durante el Virreinato de la Nueva Granada. Explica cómo la economía minera moldeó la sociedad antioqueña.</w:t>
      </w:r>
    </w:p>
    <w:p w14:paraId="27B8AE41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y explica ¿Cuál fue el papel de Antioquia en los movimientos que antecedieron la independencia?</w:t>
      </w:r>
    </w:p>
    <w:p w14:paraId="7301B014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e Identifica al menos dos personajes importantes y explica su contribución en la historia y proceso de independencia Antioqueño.</w:t>
      </w:r>
    </w:p>
    <w:p w14:paraId="22CCDF83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Realiza una línea de tiempo con al menos cinco eventos importantes relacionados con la independencia de Antioquia (por ejemplo, la declaración de independencia de Antioquia en 1813).</w:t>
      </w:r>
    </w:p>
    <w:p w14:paraId="28A75BF7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Analiza fechas y realiza una breve descripción de cada evento en la independencia de Antioquia</w:t>
      </w:r>
    </w:p>
    <w:p w14:paraId="377FCF20" w14:textId="77777777" w:rsidR="003D0C4E" w:rsidRPr="008D1270" w:rsidRDefault="00000000" w:rsidP="000E5E70">
      <w:pPr>
        <w:pStyle w:val="Prrafodelista"/>
        <w:numPr>
          <w:ilvl w:val="0"/>
          <w:numId w:val="13"/>
        </w:num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Escoge tres líderes o personajes antioqueños importantes en el proceso de independencia. Describe brevemente su papel y aportes.</w:t>
      </w:r>
    </w:p>
    <w:p w14:paraId="68C759CE" w14:textId="77777777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  <w:color w:val="000000"/>
        </w:rPr>
      </w:pPr>
      <w:r w:rsidRPr="008D1270">
        <w:rPr>
          <w:rFonts w:ascii="Arial Narrow" w:eastAsia="Arial Narrow" w:hAnsi="Arial Narrow" w:cs="Arial Narrow"/>
          <w:b/>
          <w:color w:val="000000"/>
        </w:rPr>
        <w:t>OBSERVACIONES:</w:t>
      </w:r>
    </w:p>
    <w:p w14:paraId="42CD2FB1" w14:textId="77777777" w:rsidR="003D0C4E" w:rsidRPr="008D1270" w:rsidRDefault="003D0C4E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</w:rPr>
      </w:pPr>
    </w:p>
    <w:p w14:paraId="4BD7A7C8" w14:textId="77777777" w:rsidR="009C4968" w:rsidRPr="008D1270" w:rsidRDefault="009C4968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Cada estudiante deberá realizar y presentar el trabajo escrito teniendo en cuenta los siguientes parámetros:</w:t>
      </w:r>
    </w:p>
    <w:p w14:paraId="2B4C8657" w14:textId="77777777" w:rsidR="009C4968" w:rsidRPr="008D1270" w:rsidRDefault="009C4968" w:rsidP="009C496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El trabajo debe realizarse y presentarse a mano</w:t>
      </w:r>
    </w:p>
    <w:p w14:paraId="31CA738D" w14:textId="77777777" w:rsidR="009C4968" w:rsidRPr="008D1270" w:rsidRDefault="009C4968" w:rsidP="009C496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Se deberá utilizar normas APA en el trabajo escrito  </w:t>
      </w:r>
    </w:p>
    <w:p w14:paraId="3EBFA7B0" w14:textId="77777777" w:rsidR="009C4968" w:rsidRPr="008D1270" w:rsidRDefault="009C4968" w:rsidP="009C496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Se deberá citar fuentes de consulta o investigación utilizadas para el desarrollo del trabajo</w:t>
      </w:r>
    </w:p>
    <w:p w14:paraId="5990DF01" w14:textId="77777777" w:rsidR="009C4968" w:rsidRPr="008D1270" w:rsidRDefault="009C4968" w:rsidP="009C496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 Narrow" w:eastAsia="Arial Narrow" w:hAnsi="Arial Narrow" w:cs="Arial Narrow"/>
          <w:color w:val="000000"/>
        </w:rPr>
      </w:pPr>
      <w:r w:rsidRPr="008D1270">
        <w:rPr>
          <w:rFonts w:ascii="Arial Narrow" w:eastAsia="Arial Narrow" w:hAnsi="Arial Narrow" w:cs="Arial Narrow"/>
          <w:color w:val="000000"/>
        </w:rPr>
        <w:t>La sustentación se hará de forma escrita, para esto tener en cuenta presentarse con los implementos necesarios para dicha sustentación como lo son: Lápiz, Lapicero, Borrador, Sacapuntas y Hojas</w:t>
      </w:r>
    </w:p>
    <w:p w14:paraId="2FFD83E7" w14:textId="77777777" w:rsidR="000E5E70" w:rsidRPr="008D1270" w:rsidRDefault="000E5E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18991F66" w14:textId="77777777" w:rsidR="000E5E70" w:rsidRPr="008D1270" w:rsidRDefault="000E5E7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54AB7CCE" w14:textId="2BB9F92E" w:rsidR="003D0C4E" w:rsidRPr="008D1270" w:rsidRDefault="00000000" w:rsidP="009C4968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 Narrow" w:eastAsia="Arial Narrow" w:hAnsi="Arial Narrow" w:cs="Arial Narrow"/>
          <w:b/>
        </w:rPr>
      </w:pPr>
      <w:r w:rsidRPr="008D1270">
        <w:rPr>
          <w:rFonts w:ascii="Arial Narrow" w:eastAsia="Arial Narrow" w:hAnsi="Arial Narrow" w:cs="Arial Narrow"/>
          <w:b/>
        </w:rPr>
        <w:t>FUENTES BIBLIOGRÁFICAS</w:t>
      </w:r>
    </w:p>
    <w:p w14:paraId="51DFCD11" w14:textId="77777777" w:rsidR="003D0C4E" w:rsidRPr="008D1270" w:rsidRDefault="003D0C4E" w:rsidP="009C4968">
      <w:pPr>
        <w:spacing w:after="0" w:line="276" w:lineRule="auto"/>
        <w:jc w:val="both"/>
        <w:rPr>
          <w:rFonts w:ascii="Arial Narrow" w:eastAsia="Arial Narrow" w:hAnsi="Arial Narrow" w:cs="Arial Narrow"/>
          <w:b/>
        </w:rPr>
      </w:pPr>
    </w:p>
    <w:p w14:paraId="11CAE40A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Hobsbawm, Eric. </w:t>
      </w:r>
      <w:r w:rsidRPr="008D1270">
        <w:rPr>
          <w:rFonts w:ascii="Arial Narrow" w:eastAsia="Arial Narrow" w:hAnsi="Arial Narrow" w:cs="Arial Narrow"/>
          <w:bCs/>
          <w:i/>
        </w:rPr>
        <w:t>La era de la revolución: 1789-1848</w:t>
      </w:r>
      <w:r w:rsidRPr="008D1270">
        <w:rPr>
          <w:rFonts w:ascii="Arial Narrow" w:eastAsia="Arial Narrow" w:hAnsi="Arial Narrow" w:cs="Arial Narrow"/>
          <w:bCs/>
        </w:rPr>
        <w:t>. Editorial Crítica, 1998.</w:t>
      </w:r>
    </w:p>
    <w:p w14:paraId="2F9B0576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proofErr w:type="spellStart"/>
      <w:r w:rsidRPr="008D1270">
        <w:rPr>
          <w:rFonts w:ascii="Arial Narrow" w:eastAsia="Arial Narrow" w:hAnsi="Arial Narrow" w:cs="Arial Narrow"/>
          <w:bCs/>
        </w:rPr>
        <w:t>Deane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Phyllis. </w:t>
      </w:r>
      <w:r w:rsidRPr="008D1270">
        <w:rPr>
          <w:rFonts w:ascii="Arial Narrow" w:eastAsia="Arial Narrow" w:hAnsi="Arial Narrow" w:cs="Arial Narrow"/>
          <w:bCs/>
          <w:i/>
        </w:rPr>
        <w:t>La Revolución Industrial en la Historia Económica Europea</w:t>
      </w:r>
      <w:r w:rsidRPr="008D1270">
        <w:rPr>
          <w:rFonts w:ascii="Arial Narrow" w:eastAsia="Arial Narrow" w:hAnsi="Arial Narrow" w:cs="Arial Narrow"/>
          <w:bCs/>
        </w:rPr>
        <w:t xml:space="preserve">. Cambridge </w:t>
      </w:r>
      <w:proofErr w:type="spellStart"/>
      <w:r w:rsidRPr="008D1270">
        <w:rPr>
          <w:rFonts w:ascii="Arial Narrow" w:eastAsia="Arial Narrow" w:hAnsi="Arial Narrow" w:cs="Arial Narrow"/>
          <w:bCs/>
        </w:rPr>
        <w:t>University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 </w:t>
      </w:r>
      <w:proofErr w:type="spellStart"/>
      <w:r w:rsidRPr="008D1270">
        <w:rPr>
          <w:rFonts w:ascii="Arial Narrow" w:eastAsia="Arial Narrow" w:hAnsi="Arial Narrow" w:cs="Arial Narrow"/>
          <w:bCs/>
        </w:rPr>
        <w:t>Press</w:t>
      </w:r>
      <w:proofErr w:type="spellEnd"/>
      <w:r w:rsidRPr="008D1270">
        <w:rPr>
          <w:rFonts w:ascii="Arial Narrow" w:eastAsia="Arial Narrow" w:hAnsi="Arial Narrow" w:cs="Arial Narrow"/>
          <w:bCs/>
        </w:rPr>
        <w:t>, 1979.</w:t>
      </w:r>
    </w:p>
    <w:p w14:paraId="692D51B0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Tocqueville, Alexis de. </w:t>
      </w:r>
      <w:r w:rsidRPr="008D1270">
        <w:rPr>
          <w:rFonts w:ascii="Arial Narrow" w:eastAsia="Arial Narrow" w:hAnsi="Arial Narrow" w:cs="Arial Narrow"/>
          <w:bCs/>
          <w:i/>
        </w:rPr>
        <w:t>El antiguo régimen y la revolución</w:t>
      </w:r>
      <w:r w:rsidRPr="008D1270">
        <w:rPr>
          <w:rFonts w:ascii="Arial Narrow" w:eastAsia="Arial Narrow" w:hAnsi="Arial Narrow" w:cs="Arial Narrow"/>
          <w:bCs/>
        </w:rPr>
        <w:t>. Editorial Alianza, 2008.</w:t>
      </w:r>
    </w:p>
    <w:p w14:paraId="0AA3B444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  <w:lang w:val="en-US"/>
        </w:rPr>
      </w:pPr>
      <w:r w:rsidRPr="008D1270">
        <w:rPr>
          <w:rFonts w:ascii="Arial Narrow" w:eastAsia="Arial Narrow" w:hAnsi="Arial Narrow" w:cs="Arial Narrow"/>
          <w:bCs/>
        </w:rPr>
        <w:t xml:space="preserve">Ashton, T.S. </w:t>
      </w:r>
      <w:r w:rsidRPr="008D1270">
        <w:rPr>
          <w:rFonts w:ascii="Arial Narrow" w:eastAsia="Arial Narrow" w:hAnsi="Arial Narrow" w:cs="Arial Narrow"/>
          <w:bCs/>
          <w:i/>
        </w:rPr>
        <w:t>La Revolución Industrial (1760-1830)</w:t>
      </w:r>
      <w:r w:rsidRPr="008D1270">
        <w:rPr>
          <w:rFonts w:ascii="Arial Narrow" w:eastAsia="Arial Narrow" w:hAnsi="Arial Narrow" w:cs="Arial Narrow"/>
          <w:bCs/>
        </w:rPr>
        <w:t xml:space="preserve">. </w:t>
      </w:r>
      <w:r w:rsidRPr="008D1270">
        <w:rPr>
          <w:rFonts w:ascii="Arial Narrow" w:eastAsia="Arial Narrow" w:hAnsi="Arial Narrow" w:cs="Arial Narrow"/>
          <w:bCs/>
          <w:lang w:val="en-US"/>
        </w:rPr>
        <w:t>Oxford University Press, 1948.</w:t>
      </w:r>
    </w:p>
    <w:p w14:paraId="45475AB0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  <w:lang w:val="en-US"/>
        </w:rPr>
      </w:pPr>
      <w:r w:rsidRPr="008D1270">
        <w:rPr>
          <w:rFonts w:ascii="Arial Narrow" w:eastAsia="Arial Narrow" w:hAnsi="Arial Narrow" w:cs="Arial Narrow"/>
          <w:bCs/>
        </w:rPr>
        <w:t xml:space="preserve">Bushnell, David. </w:t>
      </w:r>
      <w:r w:rsidRPr="008D1270">
        <w:rPr>
          <w:rFonts w:ascii="Arial Narrow" w:eastAsia="Arial Narrow" w:hAnsi="Arial Narrow" w:cs="Arial Narrow"/>
          <w:bCs/>
          <w:i/>
        </w:rPr>
        <w:t>El régimen colonial en la Nueva Granada</w:t>
      </w:r>
      <w:r w:rsidRPr="008D1270">
        <w:rPr>
          <w:rFonts w:ascii="Arial Narrow" w:eastAsia="Arial Narrow" w:hAnsi="Arial Narrow" w:cs="Arial Narrow"/>
          <w:bCs/>
        </w:rPr>
        <w:t xml:space="preserve">. </w:t>
      </w:r>
      <w:r w:rsidRPr="008D1270">
        <w:rPr>
          <w:rFonts w:ascii="Arial Narrow" w:eastAsia="Arial Narrow" w:hAnsi="Arial Narrow" w:cs="Arial Narrow"/>
          <w:bCs/>
          <w:lang w:val="en-US"/>
        </w:rPr>
        <w:t>Editorial Planeta, 1996.</w:t>
      </w:r>
    </w:p>
    <w:p w14:paraId="5D6EDE70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proofErr w:type="spellStart"/>
      <w:r w:rsidRPr="008D1270">
        <w:rPr>
          <w:rFonts w:ascii="Arial Narrow" w:eastAsia="Arial Narrow" w:hAnsi="Arial Narrow" w:cs="Arial Narrow"/>
          <w:bCs/>
        </w:rPr>
        <w:t>Phelan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John Leddy. </w:t>
      </w:r>
      <w:r w:rsidRPr="008D1270">
        <w:rPr>
          <w:rFonts w:ascii="Arial Narrow" w:eastAsia="Arial Narrow" w:hAnsi="Arial Narrow" w:cs="Arial Narrow"/>
          <w:bCs/>
          <w:i/>
        </w:rPr>
        <w:t>El pueblo y el rey: la revolución comunera en Colombia, 1781</w:t>
      </w:r>
      <w:r w:rsidRPr="008D1270">
        <w:rPr>
          <w:rFonts w:ascii="Arial Narrow" w:eastAsia="Arial Narrow" w:hAnsi="Arial Narrow" w:cs="Arial Narrow"/>
          <w:bCs/>
        </w:rPr>
        <w:t>. Editorial Ariel, 1978.</w:t>
      </w:r>
    </w:p>
    <w:p w14:paraId="015859FD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Silva Colmenares, Fabio. </w:t>
      </w:r>
      <w:r w:rsidRPr="008D1270">
        <w:rPr>
          <w:rFonts w:ascii="Arial Narrow" w:eastAsia="Arial Narrow" w:hAnsi="Arial Narrow" w:cs="Arial Narrow"/>
          <w:bCs/>
          <w:i/>
        </w:rPr>
        <w:t>La independencia de Colombia: una historia integradora</w:t>
      </w:r>
      <w:r w:rsidRPr="008D1270">
        <w:rPr>
          <w:rFonts w:ascii="Arial Narrow" w:eastAsia="Arial Narrow" w:hAnsi="Arial Narrow" w:cs="Arial Narrow"/>
          <w:bCs/>
        </w:rPr>
        <w:t>. Editorial Taurus, 2010.</w:t>
      </w:r>
    </w:p>
    <w:p w14:paraId="3580F695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Restrepo, José Manuel. </w:t>
      </w:r>
      <w:r w:rsidRPr="008D1270">
        <w:rPr>
          <w:rFonts w:ascii="Arial Narrow" w:eastAsia="Arial Narrow" w:hAnsi="Arial Narrow" w:cs="Arial Narrow"/>
          <w:bCs/>
          <w:i/>
        </w:rPr>
        <w:t>Historia de la Revolución de Colombia</w:t>
      </w:r>
      <w:r w:rsidRPr="008D1270">
        <w:rPr>
          <w:rFonts w:ascii="Arial Narrow" w:eastAsia="Arial Narrow" w:hAnsi="Arial Narrow" w:cs="Arial Narrow"/>
          <w:bCs/>
        </w:rPr>
        <w:t>. Primera edición en 1858; disponible en ediciones modernas.</w:t>
      </w:r>
    </w:p>
    <w:p w14:paraId="2F808A66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Bushnell, David. </w:t>
      </w:r>
      <w:r w:rsidRPr="008D1270">
        <w:rPr>
          <w:rFonts w:ascii="Arial Narrow" w:eastAsia="Arial Narrow" w:hAnsi="Arial Narrow" w:cs="Arial Narrow"/>
          <w:bCs/>
          <w:i/>
        </w:rPr>
        <w:t>Colombia: una nación a pesar de sí misma</w:t>
      </w:r>
      <w:r w:rsidRPr="008D1270">
        <w:rPr>
          <w:rFonts w:ascii="Arial Narrow" w:eastAsia="Arial Narrow" w:hAnsi="Arial Narrow" w:cs="Arial Narrow"/>
          <w:bCs/>
        </w:rPr>
        <w:t>. Editorial Planeta, 1996.</w:t>
      </w:r>
    </w:p>
    <w:p w14:paraId="714A28F1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Restrepo, José Manuel. </w:t>
      </w:r>
      <w:r w:rsidRPr="008D1270">
        <w:rPr>
          <w:rFonts w:ascii="Arial Narrow" w:eastAsia="Arial Narrow" w:hAnsi="Arial Narrow" w:cs="Arial Narrow"/>
          <w:bCs/>
          <w:i/>
        </w:rPr>
        <w:t>Historia de la Revolución de Colombia</w:t>
      </w:r>
      <w:r w:rsidRPr="008D1270">
        <w:rPr>
          <w:rFonts w:ascii="Arial Narrow" w:eastAsia="Arial Narrow" w:hAnsi="Arial Narrow" w:cs="Arial Narrow"/>
          <w:bCs/>
        </w:rPr>
        <w:t>. Primera edición de 1858, disponible en ediciones modernas.</w:t>
      </w:r>
    </w:p>
    <w:p w14:paraId="4511A71A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Silva Colmenares, Fabio. </w:t>
      </w:r>
      <w:r w:rsidRPr="008D1270">
        <w:rPr>
          <w:rFonts w:ascii="Arial Narrow" w:eastAsia="Arial Narrow" w:hAnsi="Arial Narrow" w:cs="Arial Narrow"/>
          <w:bCs/>
          <w:i/>
        </w:rPr>
        <w:t>La independencia de Colombia: una historia integradora</w:t>
      </w:r>
      <w:r w:rsidRPr="008D1270">
        <w:rPr>
          <w:rFonts w:ascii="Arial Narrow" w:eastAsia="Arial Narrow" w:hAnsi="Arial Narrow" w:cs="Arial Narrow"/>
          <w:bCs/>
        </w:rPr>
        <w:t>. Editorial Taurus, 2010.</w:t>
      </w:r>
    </w:p>
    <w:p w14:paraId="51446C8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proofErr w:type="spellStart"/>
      <w:r w:rsidRPr="008D1270">
        <w:rPr>
          <w:rFonts w:ascii="Arial Narrow" w:eastAsia="Arial Narrow" w:hAnsi="Arial Narrow" w:cs="Arial Narrow"/>
          <w:bCs/>
        </w:rPr>
        <w:t>Phelan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John Leddy. </w:t>
      </w:r>
      <w:r w:rsidRPr="008D1270">
        <w:rPr>
          <w:rFonts w:ascii="Arial Narrow" w:eastAsia="Arial Narrow" w:hAnsi="Arial Narrow" w:cs="Arial Narrow"/>
          <w:bCs/>
          <w:i/>
        </w:rPr>
        <w:t>El pueblo y el rey: la revolución comunera en Colombia, 1781</w:t>
      </w:r>
      <w:r w:rsidRPr="008D1270">
        <w:rPr>
          <w:rFonts w:ascii="Arial Narrow" w:eastAsia="Arial Narrow" w:hAnsi="Arial Narrow" w:cs="Arial Narrow"/>
          <w:bCs/>
        </w:rPr>
        <w:t>. Editorial Ariel, 1978.</w:t>
      </w:r>
    </w:p>
    <w:p w14:paraId="49048050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Rojas </w:t>
      </w:r>
      <w:proofErr w:type="spellStart"/>
      <w:r w:rsidRPr="008D1270">
        <w:rPr>
          <w:rFonts w:ascii="Arial Narrow" w:eastAsia="Arial Narrow" w:hAnsi="Arial Narrow" w:cs="Arial Narrow"/>
          <w:bCs/>
        </w:rPr>
        <w:t>Mix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Miguel. </w:t>
      </w:r>
      <w:r w:rsidRPr="008D1270">
        <w:rPr>
          <w:rFonts w:ascii="Arial Narrow" w:eastAsia="Arial Narrow" w:hAnsi="Arial Narrow" w:cs="Arial Narrow"/>
          <w:bCs/>
          <w:i/>
        </w:rPr>
        <w:t>Los Libertadores</w:t>
      </w:r>
      <w:r w:rsidRPr="008D1270">
        <w:rPr>
          <w:rFonts w:ascii="Arial Narrow" w:eastAsia="Arial Narrow" w:hAnsi="Arial Narrow" w:cs="Arial Narrow"/>
          <w:bCs/>
        </w:rPr>
        <w:t xml:space="preserve">. Editorial </w:t>
      </w:r>
      <w:proofErr w:type="spellStart"/>
      <w:r w:rsidRPr="008D1270">
        <w:rPr>
          <w:rFonts w:ascii="Arial Narrow" w:eastAsia="Arial Narrow" w:hAnsi="Arial Narrow" w:cs="Arial Narrow"/>
          <w:bCs/>
        </w:rPr>
        <w:t>Catalonia</w:t>
      </w:r>
      <w:proofErr w:type="spellEnd"/>
      <w:r w:rsidRPr="008D1270">
        <w:rPr>
          <w:rFonts w:ascii="Arial Narrow" w:eastAsia="Arial Narrow" w:hAnsi="Arial Narrow" w:cs="Arial Narrow"/>
          <w:bCs/>
        </w:rPr>
        <w:t>, 2010.</w:t>
      </w:r>
    </w:p>
    <w:p w14:paraId="4CBB4DE9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  <w:lang w:val="en-US"/>
        </w:rPr>
      </w:pPr>
      <w:r w:rsidRPr="008D1270">
        <w:rPr>
          <w:rFonts w:ascii="Arial Narrow" w:eastAsia="Arial Narrow" w:hAnsi="Arial Narrow" w:cs="Arial Narrow"/>
          <w:bCs/>
          <w:lang w:val="en-US"/>
        </w:rPr>
        <w:t xml:space="preserve">Rausch, Jane M. </w:t>
      </w:r>
      <w:r w:rsidRPr="008D1270">
        <w:rPr>
          <w:rFonts w:ascii="Arial Narrow" w:eastAsia="Arial Narrow" w:hAnsi="Arial Narrow" w:cs="Arial Narrow"/>
          <w:bCs/>
          <w:i/>
          <w:lang w:val="en-US"/>
        </w:rPr>
        <w:t>Colombia: Territorial Fragmentation and National Integration</w:t>
      </w:r>
      <w:r w:rsidRPr="008D1270">
        <w:rPr>
          <w:rFonts w:ascii="Arial Narrow" w:eastAsia="Arial Narrow" w:hAnsi="Arial Narrow" w:cs="Arial Narrow"/>
          <w:bCs/>
          <w:lang w:val="en-US"/>
        </w:rPr>
        <w:t>., Editorial University Press of Florida, 1999.</w:t>
      </w:r>
    </w:p>
    <w:p w14:paraId="48A8BD1C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hAnsi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Silva Colmenares, Fabio. </w:t>
      </w:r>
      <w:r w:rsidRPr="008D1270">
        <w:rPr>
          <w:rFonts w:ascii="Arial Narrow" w:eastAsia="Arial Narrow" w:hAnsi="Arial Narrow" w:cs="Arial Narrow"/>
          <w:bCs/>
          <w:i/>
        </w:rPr>
        <w:t>Geografía humana de Colombia</w:t>
      </w:r>
      <w:r w:rsidRPr="008D1270">
        <w:rPr>
          <w:rFonts w:ascii="Arial Narrow" w:eastAsia="Arial Narrow" w:hAnsi="Arial Narrow" w:cs="Arial Narrow"/>
          <w:bCs/>
        </w:rPr>
        <w:t>. Editorial Universidad Nacional de Colombia, 2005.</w:t>
      </w:r>
    </w:p>
    <w:p w14:paraId="0C6BB05E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Mejía Arango, Gabriel. </w:t>
      </w:r>
      <w:r w:rsidRPr="008D1270">
        <w:rPr>
          <w:rFonts w:ascii="Arial Narrow" w:eastAsia="Arial Narrow" w:hAnsi="Arial Narrow" w:cs="Arial Narrow"/>
          <w:bCs/>
          <w:i/>
        </w:rPr>
        <w:t>Historia de Antioquia</w:t>
      </w:r>
      <w:r w:rsidRPr="008D1270">
        <w:rPr>
          <w:rFonts w:ascii="Arial Narrow" w:eastAsia="Arial Narrow" w:hAnsi="Arial Narrow" w:cs="Arial Narrow"/>
          <w:bCs/>
        </w:rPr>
        <w:t>. Editorial Universidad de Antioquia, 1988.</w:t>
      </w:r>
    </w:p>
    <w:p w14:paraId="1A59CDC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Restrepo, José Manuel. </w:t>
      </w:r>
      <w:r w:rsidRPr="008D1270">
        <w:rPr>
          <w:rFonts w:ascii="Arial Narrow" w:eastAsia="Arial Narrow" w:hAnsi="Arial Narrow" w:cs="Arial Narrow"/>
          <w:bCs/>
          <w:i/>
        </w:rPr>
        <w:t>Historia de la Revolución de Colombia</w:t>
      </w:r>
      <w:r w:rsidRPr="008D1270">
        <w:rPr>
          <w:rFonts w:ascii="Arial Narrow" w:eastAsia="Arial Narrow" w:hAnsi="Arial Narrow" w:cs="Arial Narrow"/>
          <w:bCs/>
        </w:rPr>
        <w:t>. Primera edición de 1858, disponible en ediciones modernas.</w:t>
      </w:r>
    </w:p>
    <w:p w14:paraId="02383E03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Sánchez Ángel, Juan José. </w:t>
      </w:r>
      <w:r w:rsidRPr="008D1270">
        <w:rPr>
          <w:rFonts w:ascii="Arial Narrow" w:eastAsia="Arial Narrow" w:hAnsi="Arial Narrow" w:cs="Arial Narrow"/>
          <w:bCs/>
          <w:i/>
        </w:rPr>
        <w:t>Antioquia: su historia y su gente</w:t>
      </w:r>
      <w:r w:rsidRPr="008D1270">
        <w:rPr>
          <w:rFonts w:ascii="Arial Narrow" w:eastAsia="Arial Narrow" w:hAnsi="Arial Narrow" w:cs="Arial Narrow"/>
          <w:bCs/>
        </w:rPr>
        <w:t xml:space="preserve">. Editorial </w:t>
      </w:r>
      <w:proofErr w:type="spellStart"/>
      <w:r w:rsidRPr="008D1270">
        <w:rPr>
          <w:rFonts w:ascii="Arial Narrow" w:eastAsia="Arial Narrow" w:hAnsi="Arial Narrow" w:cs="Arial Narrow"/>
          <w:bCs/>
        </w:rPr>
        <w:t>Lealon</w:t>
      </w:r>
      <w:proofErr w:type="spellEnd"/>
      <w:r w:rsidRPr="008D1270">
        <w:rPr>
          <w:rFonts w:ascii="Arial Narrow" w:eastAsia="Arial Narrow" w:hAnsi="Arial Narrow" w:cs="Arial Narrow"/>
          <w:bCs/>
        </w:rPr>
        <w:t>, 1995.</w:t>
      </w:r>
    </w:p>
    <w:p w14:paraId="42AFB016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Arango Mejía, Horacio. </w:t>
      </w:r>
      <w:r w:rsidRPr="008D1270">
        <w:rPr>
          <w:rFonts w:ascii="Arial Narrow" w:eastAsia="Arial Narrow" w:hAnsi="Arial Narrow" w:cs="Arial Narrow"/>
          <w:bCs/>
          <w:i/>
        </w:rPr>
        <w:t>La independencia en Antioquia</w:t>
      </w:r>
      <w:r w:rsidRPr="008D1270">
        <w:rPr>
          <w:rFonts w:ascii="Arial Narrow" w:eastAsia="Arial Narrow" w:hAnsi="Arial Narrow" w:cs="Arial Narrow"/>
          <w:bCs/>
        </w:rPr>
        <w:t>. Editorial Universidad Nacional de Colombia, 1999.</w:t>
      </w:r>
    </w:p>
    <w:p w14:paraId="69032245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Bushnell, David. </w:t>
      </w:r>
      <w:r w:rsidRPr="008D1270">
        <w:rPr>
          <w:rFonts w:ascii="Arial Narrow" w:eastAsia="Arial Narrow" w:hAnsi="Arial Narrow" w:cs="Arial Narrow"/>
          <w:bCs/>
          <w:i/>
        </w:rPr>
        <w:t>Colombia: una nación a pesar de sí misma</w:t>
      </w:r>
      <w:r w:rsidRPr="008D1270">
        <w:rPr>
          <w:rFonts w:ascii="Arial Narrow" w:eastAsia="Arial Narrow" w:hAnsi="Arial Narrow" w:cs="Arial Narrow"/>
          <w:bCs/>
        </w:rPr>
        <w:t>. Editorial Planeta, 1996.</w:t>
      </w:r>
    </w:p>
    <w:p w14:paraId="38469F96" w14:textId="77777777" w:rsidR="003D0C4E" w:rsidRPr="008D1270" w:rsidRDefault="003D0C4E" w:rsidP="009C4968">
      <w:pPr>
        <w:spacing w:after="0" w:line="276" w:lineRule="auto"/>
        <w:jc w:val="both"/>
        <w:rPr>
          <w:rFonts w:ascii="Arial Narrow" w:eastAsia="Arial Narrow" w:hAnsi="Arial Narrow" w:cs="Arial Narrow"/>
          <w:bCs/>
        </w:rPr>
      </w:pPr>
    </w:p>
    <w:p w14:paraId="08651443" w14:textId="186C0F2F" w:rsidR="003D0C4E" w:rsidRPr="008D1270" w:rsidRDefault="009C4968" w:rsidP="009C4968">
      <w:pPr>
        <w:pStyle w:val="Ttulo3"/>
        <w:keepNext w:val="0"/>
        <w:keepLines w:val="0"/>
        <w:spacing w:after="0" w:line="276" w:lineRule="auto"/>
        <w:jc w:val="both"/>
        <w:rPr>
          <w:rFonts w:ascii="Arial Narrow" w:eastAsia="Arial Narrow" w:hAnsi="Arial Narrow" w:cs="Arial Narrow"/>
          <w:sz w:val="22"/>
          <w:szCs w:val="22"/>
        </w:rPr>
      </w:pPr>
      <w:bookmarkStart w:id="0" w:name="_heading=h.j7kvx37y01zz" w:colFirst="0" w:colLast="0"/>
      <w:bookmarkEnd w:id="0"/>
      <w:r w:rsidRPr="008D1270">
        <w:rPr>
          <w:rFonts w:ascii="Arial Narrow" w:eastAsia="Arial Narrow" w:hAnsi="Arial Narrow" w:cs="Arial Narrow"/>
          <w:sz w:val="22"/>
          <w:szCs w:val="22"/>
        </w:rPr>
        <w:t>FUENTES CIBERGRÁFICAS:</w:t>
      </w:r>
    </w:p>
    <w:p w14:paraId="507C72A2" w14:textId="77777777" w:rsidR="009C4968" w:rsidRPr="008D1270" w:rsidRDefault="009C4968" w:rsidP="009C4968">
      <w:pPr>
        <w:rPr>
          <w:rFonts w:ascii="Arial Narrow" w:hAnsi="Arial Narrow"/>
        </w:rPr>
      </w:pPr>
    </w:p>
    <w:p w14:paraId="28C70EDB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  <w:u w:val="single"/>
        </w:rPr>
      </w:pPr>
      <w:r w:rsidRPr="008D1270">
        <w:rPr>
          <w:rFonts w:ascii="Arial Narrow" w:eastAsia="Arial Narrow" w:hAnsi="Arial Narrow" w:cs="Arial Narrow"/>
          <w:bCs/>
        </w:rPr>
        <w:t xml:space="preserve">Enciclopedia Británica Online, Artículos sobre la Revolución Francesa y la Revolución Industrial. </w:t>
      </w:r>
      <w:hyperlink r:id="rId8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www.britannica.com</w:t>
        </w:r>
      </w:hyperlink>
    </w:p>
    <w:p w14:paraId="7791AA1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  <w:u w:val="single"/>
        </w:rPr>
      </w:pPr>
      <w:r w:rsidRPr="008D1270">
        <w:rPr>
          <w:rFonts w:ascii="Arial Narrow" w:eastAsia="Arial Narrow" w:hAnsi="Arial Narrow" w:cs="Arial Narrow"/>
          <w:bCs/>
        </w:rPr>
        <w:t xml:space="preserve">Khan </w:t>
      </w:r>
      <w:proofErr w:type="spellStart"/>
      <w:r w:rsidRPr="008D1270">
        <w:rPr>
          <w:rFonts w:ascii="Arial Narrow" w:eastAsia="Arial Narrow" w:hAnsi="Arial Narrow" w:cs="Arial Narrow"/>
          <w:bCs/>
        </w:rPr>
        <w:t>Academy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Videos educativos sobre ambas revoluciones con explicaciones claras. </w:t>
      </w:r>
      <w:hyperlink r:id="rId9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www.khanacademy.org</w:t>
        </w:r>
      </w:hyperlink>
    </w:p>
    <w:p w14:paraId="2A373FF3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  <w:u w:val="single"/>
        </w:rPr>
      </w:pPr>
      <w:proofErr w:type="spellStart"/>
      <w:r w:rsidRPr="008D1270">
        <w:rPr>
          <w:rFonts w:ascii="Arial Narrow" w:eastAsia="Arial Narrow" w:hAnsi="Arial Narrow" w:cs="Arial Narrow"/>
          <w:bCs/>
        </w:rPr>
        <w:t>History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 </w:t>
      </w:r>
      <w:proofErr w:type="spellStart"/>
      <w:r w:rsidRPr="008D1270">
        <w:rPr>
          <w:rFonts w:ascii="Arial Narrow" w:eastAsia="Arial Narrow" w:hAnsi="Arial Narrow" w:cs="Arial Narrow"/>
          <w:bCs/>
        </w:rPr>
        <w:t>Channel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Artículos y videos accesibles sobre estos eventos históricos. </w:t>
      </w:r>
      <w:hyperlink r:id="rId10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www.history.com</w:t>
        </w:r>
      </w:hyperlink>
    </w:p>
    <w:p w14:paraId="249D100A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Proyecto Clío, Sitio en español con información detallada sobre historia universal, </w:t>
      </w:r>
      <w:hyperlink r:id="rId11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www.cliohistoria.es</w:t>
        </w:r>
      </w:hyperlink>
    </w:p>
    <w:p w14:paraId="387D2367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BBC </w:t>
      </w:r>
      <w:proofErr w:type="spellStart"/>
      <w:r w:rsidRPr="008D1270">
        <w:rPr>
          <w:rFonts w:ascii="Arial Narrow" w:eastAsia="Arial Narrow" w:hAnsi="Arial Narrow" w:cs="Arial Narrow"/>
          <w:bCs/>
        </w:rPr>
        <w:t>Bitesize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, Recurso educativo con secciones interactivas sobre la Revolución Industrial. </w:t>
      </w:r>
      <w:hyperlink r:id="rId12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www.bbc.co.uk/bitesize</w:t>
        </w:r>
      </w:hyperlink>
    </w:p>
    <w:p w14:paraId="33C4031B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Academia de Historia Europea, Artículos especializados y de acceso libre. </w:t>
      </w:r>
      <w:hyperlink r:id="rId13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europeanhistoryonline.com</w:t>
        </w:r>
      </w:hyperlink>
    </w:p>
    <w:p w14:paraId="22BF5490" w14:textId="77777777" w:rsidR="008D1270" w:rsidRPr="008D1270" w:rsidRDefault="008D1270" w:rsidP="008D1270">
      <w:pPr>
        <w:pStyle w:val="Prrafodelista"/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</w:p>
    <w:p w14:paraId="01B7F0BD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Biblioteca Nacional de Colombia, documentos históricos sobre el Virreinato y el proceso de independencia. </w:t>
      </w:r>
      <w:hyperlink r:id="rId14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www.bibliotecanacional.gov.co</w:t>
        </w:r>
      </w:hyperlink>
    </w:p>
    <w:p w14:paraId="089B328B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Red de Bibliotecas Virtuales de Ciencias Sociales de América Latina y el Caribe (CLACSO), artículos y estudios sobre la historia de la Nueva Granada. </w:t>
      </w:r>
      <w:hyperlink r:id="rId15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www.clacso.org.ar</w:t>
        </w:r>
      </w:hyperlink>
    </w:p>
    <w:p w14:paraId="44EEB499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proofErr w:type="spellStart"/>
      <w:r w:rsidRPr="008D1270">
        <w:rPr>
          <w:rFonts w:ascii="Arial Narrow" w:eastAsia="Arial Narrow" w:hAnsi="Arial Narrow" w:cs="Arial Narrow"/>
          <w:bCs/>
        </w:rPr>
        <w:t>Banrepcultural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 (Banco de la República, Colombia), artículos, documentos primarios y exposiciones virtuales sobre la independencia de Colombia. </w:t>
      </w:r>
      <w:hyperlink r:id="rId16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www.banrepcultural.org</w:t>
        </w:r>
      </w:hyperlink>
    </w:p>
    <w:p w14:paraId="14932199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Enciclopedia Británica, una visión global del contexto histórico del Virreinato y la independencia. </w:t>
      </w:r>
      <w:hyperlink r:id="rId17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www.britannica.com</w:t>
        </w:r>
      </w:hyperlink>
    </w:p>
    <w:p w14:paraId="6B7CB4D5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Historia General de Colombia (Caracol Radio), Podcast y artículos que explican la historia del Virreinato y la independencia de manera sencilla. </w:t>
      </w:r>
      <w:hyperlink r:id="rId18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www.caracol.com.co</w:t>
        </w:r>
      </w:hyperlink>
    </w:p>
    <w:p w14:paraId="2A324FCF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Khan </w:t>
      </w:r>
      <w:proofErr w:type="spellStart"/>
      <w:r w:rsidRPr="008D1270">
        <w:rPr>
          <w:rFonts w:ascii="Arial Narrow" w:eastAsia="Arial Narrow" w:hAnsi="Arial Narrow" w:cs="Arial Narrow"/>
          <w:bCs/>
        </w:rPr>
        <w:t>Academy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 en </w:t>
      </w:r>
      <w:proofErr w:type="gramStart"/>
      <w:r w:rsidRPr="008D1270">
        <w:rPr>
          <w:rFonts w:ascii="Arial Narrow" w:eastAsia="Arial Narrow" w:hAnsi="Arial Narrow" w:cs="Arial Narrow"/>
          <w:bCs/>
        </w:rPr>
        <w:t>Español</w:t>
      </w:r>
      <w:proofErr w:type="gramEnd"/>
      <w:r w:rsidRPr="008D1270">
        <w:rPr>
          <w:rFonts w:ascii="Arial Narrow" w:eastAsia="Arial Narrow" w:hAnsi="Arial Narrow" w:cs="Arial Narrow"/>
          <w:bCs/>
        </w:rPr>
        <w:t xml:space="preserve">, el contexto global de la independencia en América Latina, incluyendo la Nueva Granada. </w:t>
      </w:r>
      <w:hyperlink r:id="rId19">
        <w:r w:rsidR="003D0C4E" w:rsidRPr="008D1270">
          <w:rPr>
            <w:rFonts w:ascii="Arial Narrow" w:eastAsia="Arial Narrow" w:hAnsi="Arial Narrow" w:cs="Arial Narrow"/>
            <w:bCs/>
            <w:u w:val="single"/>
          </w:rPr>
          <w:t>www.khanacademy.org</w:t>
        </w:r>
      </w:hyperlink>
    </w:p>
    <w:p w14:paraId="672C7890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Biblioteca Nacional de Colombia, Documentos históricos, mapas y recursos sobre la independencia de Colombia., </w:t>
      </w:r>
      <w:hyperlink r:id="rId20">
        <w:r w:rsidR="003D0C4E" w:rsidRPr="008D1270">
          <w:rPr>
            <w:rFonts w:ascii="Arial Narrow" w:eastAsia="Arial Narrow" w:hAnsi="Arial Narrow" w:cs="Arial Narrow"/>
            <w:bCs/>
          </w:rPr>
          <w:t>www.bibliotecanacional.gov.co</w:t>
        </w:r>
      </w:hyperlink>
    </w:p>
    <w:p w14:paraId="301A0747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proofErr w:type="spellStart"/>
      <w:r w:rsidRPr="008D1270">
        <w:rPr>
          <w:rFonts w:ascii="Arial Narrow" w:eastAsia="Arial Narrow" w:hAnsi="Arial Narrow" w:cs="Arial Narrow"/>
          <w:bCs/>
        </w:rPr>
        <w:t>Banrepcultural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 (Banco de la República, Colombia), Recursos digitales, exposiciones virtuales y artículos sobre la independencia de Colombia. </w:t>
      </w:r>
      <w:hyperlink r:id="rId21">
        <w:r w:rsidR="003D0C4E" w:rsidRPr="008D1270">
          <w:rPr>
            <w:rFonts w:ascii="Arial Narrow" w:eastAsia="Arial Narrow" w:hAnsi="Arial Narrow" w:cs="Arial Narrow"/>
            <w:bCs/>
          </w:rPr>
          <w:t>www.banrepcultural.org</w:t>
        </w:r>
      </w:hyperlink>
    </w:p>
    <w:p w14:paraId="7195F5E6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Enciclopedia Británica Online, el contexto histórico de la independencia en Colombia y América Latina. </w:t>
      </w:r>
      <w:hyperlink r:id="rId22">
        <w:r w:rsidR="003D0C4E" w:rsidRPr="008D1270">
          <w:rPr>
            <w:rFonts w:ascii="Arial Narrow" w:eastAsia="Arial Narrow" w:hAnsi="Arial Narrow" w:cs="Arial Narrow"/>
            <w:bCs/>
          </w:rPr>
          <w:t>www.britannica.com</w:t>
        </w:r>
      </w:hyperlink>
    </w:p>
    <w:p w14:paraId="210760DB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Academia Colombiana de Historia, Publicaciones académicas y acceso a investigaciones históricas sobre el proceso independentista. </w:t>
      </w:r>
      <w:hyperlink r:id="rId23">
        <w:r w:rsidR="003D0C4E" w:rsidRPr="008D1270">
          <w:rPr>
            <w:rFonts w:ascii="Arial Narrow" w:eastAsia="Arial Narrow" w:hAnsi="Arial Narrow" w:cs="Arial Narrow"/>
            <w:bCs/>
          </w:rPr>
          <w:t>www.academiahistorica.org.co</w:t>
        </w:r>
      </w:hyperlink>
    </w:p>
    <w:p w14:paraId="331B856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Proyecto Bicentenario, 200 años de la independencia de Colombia, </w:t>
      </w:r>
      <w:hyperlink r:id="rId24">
        <w:r w:rsidR="003D0C4E" w:rsidRPr="008D1270">
          <w:rPr>
            <w:rFonts w:ascii="Arial Narrow" w:eastAsia="Arial Narrow" w:hAnsi="Arial Narrow" w:cs="Arial Narrow"/>
            <w:bCs/>
          </w:rPr>
          <w:t>www.bicentenario.gov.co</w:t>
        </w:r>
      </w:hyperlink>
    </w:p>
    <w:p w14:paraId="41D9A413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Khan </w:t>
      </w:r>
      <w:proofErr w:type="spellStart"/>
      <w:r w:rsidRPr="008D1270">
        <w:rPr>
          <w:rFonts w:ascii="Arial Narrow" w:eastAsia="Arial Narrow" w:hAnsi="Arial Narrow" w:cs="Arial Narrow"/>
          <w:bCs/>
        </w:rPr>
        <w:t>Academy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 en </w:t>
      </w:r>
      <w:proofErr w:type="gramStart"/>
      <w:r w:rsidRPr="008D1270">
        <w:rPr>
          <w:rFonts w:ascii="Arial Narrow" w:eastAsia="Arial Narrow" w:hAnsi="Arial Narrow" w:cs="Arial Narrow"/>
          <w:bCs/>
        </w:rPr>
        <w:t>Español</w:t>
      </w:r>
      <w:proofErr w:type="gramEnd"/>
      <w:r w:rsidRPr="008D1270">
        <w:rPr>
          <w:rFonts w:ascii="Arial Narrow" w:eastAsia="Arial Narrow" w:hAnsi="Arial Narrow" w:cs="Arial Narrow"/>
          <w:bCs/>
        </w:rPr>
        <w:t xml:space="preserve">, la independencia de América Latina, </w:t>
      </w:r>
      <w:hyperlink r:id="rId25">
        <w:r w:rsidR="003D0C4E" w:rsidRPr="008D1270">
          <w:rPr>
            <w:rFonts w:ascii="Arial Narrow" w:eastAsia="Arial Narrow" w:hAnsi="Arial Narrow" w:cs="Arial Narrow"/>
            <w:bCs/>
          </w:rPr>
          <w:t>www.khanacademy.org</w:t>
        </w:r>
      </w:hyperlink>
    </w:p>
    <w:p w14:paraId="557836B5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hAnsi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Historia General de Colombia (Caracol Radio), Podcast y artículos sobre los eventos clave de la independencia. </w:t>
      </w:r>
      <w:hyperlink r:id="rId26">
        <w:r w:rsidR="003D0C4E" w:rsidRPr="008D1270">
          <w:rPr>
            <w:rFonts w:ascii="Arial Narrow" w:eastAsia="Arial Narrow" w:hAnsi="Arial Narrow" w:cs="Arial Narrow"/>
            <w:bCs/>
          </w:rPr>
          <w:t>www.caracol.com.co</w:t>
        </w:r>
      </w:hyperlink>
    </w:p>
    <w:p w14:paraId="7FD7945E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Instituto Geográfico Agustín Codazzi (IGAC), la geografía física, económica y ambiental de Colombia., </w:t>
      </w:r>
      <w:hyperlink r:id="rId27">
        <w:r w:rsidR="003D0C4E" w:rsidRPr="008D1270">
          <w:rPr>
            <w:rFonts w:ascii="Arial Narrow" w:eastAsia="Arial Narrow" w:hAnsi="Arial Narrow" w:cs="Arial Narrow"/>
            <w:bCs/>
          </w:rPr>
          <w:t>www.igac.gov.co</w:t>
        </w:r>
      </w:hyperlink>
    </w:p>
    <w:p w14:paraId="0C63D975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Biblioteca Nacional de Colombia, la diversidad cultural, histórica y geográfica del país. </w:t>
      </w:r>
      <w:hyperlink r:id="rId28">
        <w:r w:rsidR="003D0C4E" w:rsidRPr="008D1270">
          <w:rPr>
            <w:rFonts w:ascii="Arial Narrow" w:eastAsia="Arial Narrow" w:hAnsi="Arial Narrow" w:cs="Arial Narrow"/>
            <w:bCs/>
          </w:rPr>
          <w:t>www.bibliotecanacional.gov.co</w:t>
        </w:r>
      </w:hyperlink>
    </w:p>
    <w:p w14:paraId="6D9A01FE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Sistema de Información Ambiental de Colombia (SIAC), biodiversidad, recursos naturales y problemas ambientales por regiones. </w:t>
      </w:r>
      <w:hyperlink r:id="rId29">
        <w:r w:rsidR="003D0C4E" w:rsidRPr="008D1270">
          <w:rPr>
            <w:rFonts w:ascii="Arial Narrow" w:eastAsia="Arial Narrow" w:hAnsi="Arial Narrow" w:cs="Arial Narrow"/>
            <w:bCs/>
          </w:rPr>
          <w:t>www.siac.gov.co</w:t>
        </w:r>
      </w:hyperlink>
    </w:p>
    <w:p w14:paraId="484B58B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Ministerio de Cultura de Colombia, el patrimonio cultural y las tradiciones de cada región. </w:t>
      </w:r>
      <w:hyperlink r:id="rId30">
        <w:r w:rsidR="003D0C4E" w:rsidRPr="008D1270">
          <w:rPr>
            <w:rFonts w:ascii="Arial Narrow" w:eastAsia="Arial Narrow" w:hAnsi="Arial Narrow" w:cs="Arial Narrow"/>
            <w:bCs/>
          </w:rPr>
          <w:t>www.mincultura.gov.co</w:t>
        </w:r>
      </w:hyperlink>
    </w:p>
    <w:p w14:paraId="0D9776F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Colombia Aprende (Ministerio de Educación Nacional), geografía y cultura colombiana. </w:t>
      </w:r>
      <w:hyperlink r:id="rId31">
        <w:r w:rsidR="003D0C4E" w:rsidRPr="008D1270">
          <w:rPr>
            <w:rFonts w:ascii="Arial Narrow" w:eastAsia="Arial Narrow" w:hAnsi="Arial Narrow" w:cs="Arial Narrow"/>
            <w:bCs/>
          </w:rPr>
          <w:t>www.colombiaaprende.edu.co</w:t>
        </w:r>
      </w:hyperlink>
    </w:p>
    <w:p w14:paraId="06BBBFB2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DANE (Departamento Administrativo Nacional de Estadística), estadísticas por regiones sobre población, economía y desarrollo social. </w:t>
      </w:r>
      <w:hyperlink r:id="rId32">
        <w:r w:rsidR="003D0C4E" w:rsidRPr="008D1270">
          <w:rPr>
            <w:rFonts w:ascii="Arial Narrow" w:eastAsia="Arial Narrow" w:hAnsi="Arial Narrow" w:cs="Arial Narrow"/>
            <w:bCs/>
          </w:rPr>
          <w:t>www.dane.gov.co</w:t>
        </w:r>
      </w:hyperlink>
    </w:p>
    <w:p w14:paraId="6BB5BA98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WWF Colombia, la biodiversidad de las regiones naturales de Colombia y su conservación. </w:t>
      </w:r>
      <w:hyperlink r:id="rId33">
        <w:r w:rsidR="003D0C4E" w:rsidRPr="008D1270">
          <w:rPr>
            <w:rFonts w:ascii="Arial Narrow" w:eastAsia="Arial Narrow" w:hAnsi="Arial Narrow" w:cs="Arial Narrow"/>
            <w:bCs/>
          </w:rPr>
          <w:t>www.wwf.org.co</w:t>
        </w:r>
      </w:hyperlink>
    </w:p>
    <w:p w14:paraId="35C45C7E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Academia Antioqueña de Historia, Historia de Antioquia. </w:t>
      </w:r>
      <w:hyperlink r:id="rId34">
        <w:r w:rsidR="003D0C4E" w:rsidRPr="008D1270">
          <w:rPr>
            <w:rFonts w:ascii="Arial Narrow" w:eastAsia="Arial Narrow" w:hAnsi="Arial Narrow" w:cs="Arial Narrow"/>
            <w:bCs/>
          </w:rPr>
          <w:t>www.academiadehistoriaantioquia.org</w:t>
        </w:r>
      </w:hyperlink>
    </w:p>
    <w:p w14:paraId="491D309B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Biblioteca Digital de la Universidad de Antioquia, independencia y la historia de Antioquia. bdigital.udea.edu.co</w:t>
      </w:r>
    </w:p>
    <w:p w14:paraId="7FDE742F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>Banco de la República (</w:t>
      </w:r>
      <w:proofErr w:type="spellStart"/>
      <w:r w:rsidRPr="008D1270">
        <w:rPr>
          <w:rFonts w:ascii="Arial Narrow" w:eastAsia="Arial Narrow" w:hAnsi="Arial Narrow" w:cs="Arial Narrow"/>
          <w:bCs/>
        </w:rPr>
        <w:t>Banrepcultural</w:t>
      </w:r>
      <w:proofErr w:type="spellEnd"/>
      <w:r w:rsidRPr="008D1270">
        <w:rPr>
          <w:rFonts w:ascii="Arial Narrow" w:eastAsia="Arial Narrow" w:hAnsi="Arial Narrow" w:cs="Arial Narrow"/>
          <w:bCs/>
        </w:rPr>
        <w:t xml:space="preserve">), historia regional y el proceso de independencia en Antioquia. </w:t>
      </w:r>
      <w:hyperlink r:id="rId35">
        <w:r w:rsidR="003D0C4E" w:rsidRPr="008D1270">
          <w:rPr>
            <w:rFonts w:ascii="Arial Narrow" w:eastAsia="Arial Narrow" w:hAnsi="Arial Narrow" w:cs="Arial Narrow"/>
            <w:bCs/>
          </w:rPr>
          <w:t>www.banrepcultural.org</w:t>
        </w:r>
      </w:hyperlink>
    </w:p>
    <w:p w14:paraId="141C3307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Ministerio de Cultura de Colombia, patrimonio histórico y cultural de Antioquia, </w:t>
      </w:r>
      <w:hyperlink r:id="rId36">
        <w:r w:rsidR="003D0C4E" w:rsidRPr="008D1270">
          <w:rPr>
            <w:rFonts w:ascii="Arial Narrow" w:eastAsia="Arial Narrow" w:hAnsi="Arial Narrow" w:cs="Arial Narrow"/>
            <w:bCs/>
          </w:rPr>
          <w:t>www.mincultura.gov.co</w:t>
        </w:r>
      </w:hyperlink>
    </w:p>
    <w:p w14:paraId="18DE4213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</w:rPr>
      </w:pPr>
      <w:r w:rsidRPr="008D1270">
        <w:rPr>
          <w:rFonts w:ascii="Arial Narrow" w:eastAsia="Arial Narrow" w:hAnsi="Arial Narrow" w:cs="Arial Narrow"/>
          <w:bCs/>
        </w:rPr>
        <w:t xml:space="preserve">Instituto de Cultura y Patrimonio de Antioquia, memoria histórica y cultural de la región. </w:t>
      </w:r>
      <w:hyperlink r:id="rId37">
        <w:r w:rsidR="003D0C4E" w:rsidRPr="008D1270">
          <w:rPr>
            <w:rFonts w:ascii="Arial Narrow" w:eastAsia="Arial Narrow" w:hAnsi="Arial Narrow" w:cs="Arial Narrow"/>
            <w:bCs/>
          </w:rPr>
          <w:t>www.culturantioquia.gov.co</w:t>
        </w:r>
      </w:hyperlink>
    </w:p>
    <w:p w14:paraId="2199A507" w14:textId="77777777" w:rsidR="003D0C4E" w:rsidRPr="008D1270" w:rsidRDefault="00000000" w:rsidP="009C4968">
      <w:pPr>
        <w:pStyle w:val="Prrafodelista"/>
        <w:numPr>
          <w:ilvl w:val="0"/>
          <w:numId w:val="7"/>
        </w:numPr>
        <w:spacing w:before="240" w:after="0" w:line="276" w:lineRule="auto"/>
        <w:ind w:left="360"/>
        <w:jc w:val="both"/>
        <w:rPr>
          <w:rFonts w:ascii="Arial Narrow" w:eastAsia="Arial Narrow" w:hAnsi="Arial Narrow" w:cs="Arial Narrow"/>
          <w:bCs/>
          <w:highlight w:val="white"/>
        </w:rPr>
      </w:pPr>
      <w:r w:rsidRPr="008D1270">
        <w:rPr>
          <w:rFonts w:ascii="Arial Narrow" w:eastAsia="Arial Narrow" w:hAnsi="Arial Narrow" w:cs="Arial Narrow"/>
          <w:bCs/>
        </w:rPr>
        <w:t xml:space="preserve">Colombia Aprende (Ministerio de Educación Nacional), independencia y la historia de las regiones colombianas, </w:t>
      </w:r>
      <w:hyperlink r:id="rId38">
        <w:r w:rsidR="003D0C4E" w:rsidRPr="008D1270">
          <w:rPr>
            <w:rFonts w:ascii="Arial Narrow" w:eastAsia="Arial Narrow" w:hAnsi="Arial Narrow" w:cs="Arial Narrow"/>
            <w:bCs/>
          </w:rPr>
          <w:t>www.colombiaaprende.edu.co</w:t>
        </w:r>
      </w:hyperlink>
    </w:p>
    <w:sectPr w:rsidR="003D0C4E" w:rsidRPr="008D1270">
      <w:headerReference w:type="default" r:id="rId39"/>
      <w:footerReference w:type="default" r:id="rId40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7C0A59" w14:textId="77777777" w:rsidR="008D4703" w:rsidRDefault="008D4703">
      <w:pPr>
        <w:spacing w:after="0" w:line="240" w:lineRule="auto"/>
      </w:pPr>
      <w:r>
        <w:separator/>
      </w:r>
    </w:p>
  </w:endnote>
  <w:endnote w:type="continuationSeparator" w:id="0">
    <w:p w14:paraId="39203544" w14:textId="77777777" w:rsidR="008D4703" w:rsidRDefault="008D47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CCE59E2-87FA-4B12-A361-94D9EC6C28FF}"/>
    <w:embedBold r:id="rId2" w:fontKey="{118FED74-15A0-41F5-9C6A-A6C7A0CB55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C0E70D6-E93F-45A1-8D60-DF1550F16F23}"/>
    <w:embedItalic r:id="rId4" w:fontKey="{0C47397F-2D5D-4E38-8654-E7E04C7737F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D04E86DC-7593-4158-811E-6A424BA3B79A}"/>
    <w:embedBold r:id="rId6" w:fontKey="{32DBBD6A-CFF7-480F-82BA-D49A32A23633}"/>
    <w:embedItalic r:id="rId7" w:fontKey="{F9C32FB5-77D0-4819-8AFC-90AEBDA151C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E743CCFB-7BC7-4906-9D83-BDC1E8E625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EE9C2F" w14:textId="77777777" w:rsidR="003D0C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9960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9C4968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9C4968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C12961" w14:textId="77777777" w:rsidR="008D4703" w:rsidRDefault="008D4703">
      <w:pPr>
        <w:spacing w:after="0" w:line="240" w:lineRule="auto"/>
      </w:pPr>
      <w:r>
        <w:separator/>
      </w:r>
    </w:p>
  </w:footnote>
  <w:footnote w:type="continuationSeparator" w:id="0">
    <w:p w14:paraId="6AC95C50" w14:textId="77777777" w:rsidR="008D4703" w:rsidRDefault="008D47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ACF56B" w14:textId="285860F1" w:rsidR="003D0C4E" w:rsidRDefault="008D1270">
    <w:pPr>
      <w:jc w:val="both"/>
    </w:pPr>
    <w:r>
      <w:rPr>
        <w:noProof/>
      </w:rPr>
      <w:drawing>
        <wp:anchor distT="0" distB="0" distL="0" distR="0" simplePos="0" relativeHeight="251659264" behindDoc="1" locked="0" layoutInCell="1" hidden="0" allowOverlap="1" wp14:anchorId="618BB5D2" wp14:editId="1C4FCA22">
          <wp:simplePos x="0" y="0"/>
          <wp:positionH relativeFrom="column">
            <wp:posOffset>5029200</wp:posOffset>
          </wp:positionH>
          <wp:positionV relativeFrom="paragraph">
            <wp:posOffset>-181610</wp:posOffset>
          </wp:positionV>
          <wp:extent cx="1478280" cy="693420"/>
          <wp:effectExtent l="0" t="0" r="0" b="0"/>
          <wp:wrapNone/>
          <wp:docPr id="1993346737" name="image1.jpg" descr="Un dibujo de una cara feliz&#10;&#10;Descripción generada automáticamente con confia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Un dibujo de una cara feliz&#10;&#10;Descripción generada automáticamente con confia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8280" cy="6934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96DFB"/>
    <w:multiLevelType w:val="multilevel"/>
    <w:tmpl w:val="0882CE0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27470B5D"/>
    <w:multiLevelType w:val="hybridMultilevel"/>
    <w:tmpl w:val="535A3CB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652682"/>
    <w:multiLevelType w:val="multilevel"/>
    <w:tmpl w:val="CFF44BC8"/>
    <w:lvl w:ilvl="0">
      <w:start w:val="1"/>
      <w:numFmt w:val="lowerLetter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3" w15:restartNumberingAfterBreak="0">
    <w:nsid w:val="38BD7C01"/>
    <w:multiLevelType w:val="multilevel"/>
    <w:tmpl w:val="F2BE2AF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D0B5946"/>
    <w:multiLevelType w:val="multilevel"/>
    <w:tmpl w:val="1954231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46C0499"/>
    <w:multiLevelType w:val="multilevel"/>
    <w:tmpl w:val="17CA0B36"/>
    <w:lvl w:ilvl="0">
      <w:start w:val="1"/>
      <w:numFmt w:val="lowerLetter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6" w15:restartNumberingAfterBreak="0">
    <w:nsid w:val="62885394"/>
    <w:multiLevelType w:val="multilevel"/>
    <w:tmpl w:val="E1B6AD08"/>
    <w:lvl w:ilvl="0">
      <w:start w:val="1"/>
      <w:numFmt w:val="lowerLetter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7" w15:restartNumberingAfterBreak="0">
    <w:nsid w:val="67F27310"/>
    <w:multiLevelType w:val="hybridMultilevel"/>
    <w:tmpl w:val="0EC02988"/>
    <w:lvl w:ilvl="0" w:tplc="240A0017">
      <w:start w:val="1"/>
      <w:numFmt w:val="lowerLetter"/>
      <w:lvlText w:val="%1)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5145259"/>
    <w:multiLevelType w:val="multilevel"/>
    <w:tmpl w:val="713A6112"/>
    <w:lvl w:ilvl="0">
      <w:start w:val="1"/>
      <w:numFmt w:val="lowerLetter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9" w15:restartNumberingAfterBreak="0">
    <w:nsid w:val="77973E54"/>
    <w:multiLevelType w:val="multilevel"/>
    <w:tmpl w:val="B838D1FA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10" w15:restartNumberingAfterBreak="0">
    <w:nsid w:val="779E43A9"/>
    <w:multiLevelType w:val="multilevel"/>
    <w:tmpl w:val="EEA4892E"/>
    <w:lvl w:ilvl="0">
      <w:start w:val="1"/>
      <w:numFmt w:val="lowerLetter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11" w15:restartNumberingAfterBreak="0">
    <w:nsid w:val="7C551311"/>
    <w:multiLevelType w:val="multilevel"/>
    <w:tmpl w:val="713A6112"/>
    <w:lvl w:ilvl="0">
      <w:start w:val="1"/>
      <w:numFmt w:val="lowerLetter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abstractNum w:abstractNumId="12" w15:restartNumberingAfterBreak="0">
    <w:nsid w:val="7C7F5C90"/>
    <w:multiLevelType w:val="multilevel"/>
    <w:tmpl w:val="B41E795C"/>
    <w:lvl w:ilvl="0">
      <w:start w:val="1"/>
      <w:numFmt w:val="lowerLetter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08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180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24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396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40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120" w:hanging="360"/>
      </w:pPr>
      <w:rPr>
        <w:u w:val="none"/>
      </w:rPr>
    </w:lvl>
  </w:abstractNum>
  <w:num w:numId="1" w16cid:durableId="1422070382">
    <w:abstractNumId w:val="5"/>
  </w:num>
  <w:num w:numId="2" w16cid:durableId="1652325154">
    <w:abstractNumId w:val="4"/>
  </w:num>
  <w:num w:numId="3" w16cid:durableId="457377125">
    <w:abstractNumId w:val="10"/>
  </w:num>
  <w:num w:numId="4" w16cid:durableId="845484508">
    <w:abstractNumId w:val="3"/>
  </w:num>
  <w:num w:numId="5" w16cid:durableId="405685102">
    <w:abstractNumId w:val="9"/>
  </w:num>
  <w:num w:numId="6" w16cid:durableId="498540766">
    <w:abstractNumId w:val="12"/>
  </w:num>
  <w:num w:numId="7" w16cid:durableId="414861023">
    <w:abstractNumId w:val="1"/>
  </w:num>
  <w:num w:numId="8" w16cid:durableId="302976997">
    <w:abstractNumId w:val="0"/>
  </w:num>
  <w:num w:numId="9" w16cid:durableId="1150248605">
    <w:abstractNumId w:val="7"/>
  </w:num>
  <w:num w:numId="10" w16cid:durableId="529072223">
    <w:abstractNumId w:val="6"/>
  </w:num>
  <w:num w:numId="11" w16cid:durableId="1959212664">
    <w:abstractNumId w:val="2"/>
  </w:num>
  <w:num w:numId="12" w16cid:durableId="1423645832">
    <w:abstractNumId w:val="8"/>
  </w:num>
  <w:num w:numId="13" w16cid:durableId="71974436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0C4E"/>
    <w:rsid w:val="000E5E70"/>
    <w:rsid w:val="001F4E5B"/>
    <w:rsid w:val="0020614E"/>
    <w:rsid w:val="003D0C4E"/>
    <w:rsid w:val="003E4D08"/>
    <w:rsid w:val="008D1270"/>
    <w:rsid w:val="008D4703"/>
    <w:rsid w:val="009C4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AB304E"/>
  <w15:docId w15:val="{73D55A5A-BDD3-4053-9408-8E22F5EDF9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link w:val="PiedepginaCar"/>
    <w:uiPriority w:val="99"/>
    <w:rsid w:val="00354222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354222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3542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Default">
    <w:name w:val="Default"/>
    <w:rsid w:val="00A5354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A5354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5354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1F57CF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BB432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B4323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europeanhistoryonline.com" TargetMode="External"/><Relationship Id="rId18" Type="http://schemas.openxmlformats.org/officeDocument/2006/relationships/hyperlink" Target="https://www.caracol.com.co" TargetMode="External"/><Relationship Id="rId26" Type="http://schemas.openxmlformats.org/officeDocument/2006/relationships/hyperlink" Target="https://www.caracol.com.co" TargetMode="External"/><Relationship Id="rId39" Type="http://schemas.openxmlformats.org/officeDocument/2006/relationships/header" Target="header1.xml"/><Relationship Id="rId21" Type="http://schemas.openxmlformats.org/officeDocument/2006/relationships/hyperlink" Target="https://www.banrepcultural.org" TargetMode="External"/><Relationship Id="rId34" Type="http://schemas.openxmlformats.org/officeDocument/2006/relationships/hyperlink" Target="http://www.academiadehistoriaantioquia.org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banrepcultural.org" TargetMode="External"/><Relationship Id="rId20" Type="http://schemas.openxmlformats.org/officeDocument/2006/relationships/hyperlink" Target="https://www.bibliotecanacional.gov.co" TargetMode="External"/><Relationship Id="rId29" Type="http://schemas.openxmlformats.org/officeDocument/2006/relationships/hyperlink" Target="https://www.siac.gov.co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liohistoria.es" TargetMode="External"/><Relationship Id="rId24" Type="http://schemas.openxmlformats.org/officeDocument/2006/relationships/hyperlink" Target="https://www.bicentenario.gov.co" TargetMode="External"/><Relationship Id="rId32" Type="http://schemas.openxmlformats.org/officeDocument/2006/relationships/hyperlink" Target="https://www.dane.gov.co" TargetMode="External"/><Relationship Id="rId37" Type="http://schemas.openxmlformats.org/officeDocument/2006/relationships/hyperlink" Target="https://www.culturantioquia.gov.co" TargetMode="External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clacso.org.ar" TargetMode="External"/><Relationship Id="rId23" Type="http://schemas.openxmlformats.org/officeDocument/2006/relationships/hyperlink" Target="https://www.academiahistorica.org.co" TargetMode="External"/><Relationship Id="rId28" Type="http://schemas.openxmlformats.org/officeDocument/2006/relationships/hyperlink" Target="https://www.bibliotecanacional.gov.co" TargetMode="External"/><Relationship Id="rId36" Type="http://schemas.openxmlformats.org/officeDocument/2006/relationships/hyperlink" Target="https://www.mincultura.gov.co" TargetMode="External"/><Relationship Id="rId10" Type="http://schemas.openxmlformats.org/officeDocument/2006/relationships/hyperlink" Target="https://www.history.com" TargetMode="External"/><Relationship Id="rId19" Type="http://schemas.openxmlformats.org/officeDocument/2006/relationships/hyperlink" Target="https://www.khanacademy.org" TargetMode="External"/><Relationship Id="rId31" Type="http://schemas.openxmlformats.org/officeDocument/2006/relationships/hyperlink" Target="https://www.colombiaaprende.edu.co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khanacademy.org" TargetMode="External"/><Relationship Id="rId14" Type="http://schemas.openxmlformats.org/officeDocument/2006/relationships/hyperlink" Target="https://www.bibliotecanacional.gov.co" TargetMode="External"/><Relationship Id="rId22" Type="http://schemas.openxmlformats.org/officeDocument/2006/relationships/hyperlink" Target="https://www.britannica.com" TargetMode="External"/><Relationship Id="rId27" Type="http://schemas.openxmlformats.org/officeDocument/2006/relationships/hyperlink" Target="https://www.igac.gov.co" TargetMode="External"/><Relationship Id="rId30" Type="http://schemas.openxmlformats.org/officeDocument/2006/relationships/hyperlink" Target="https://www.mincultura.gov.co" TargetMode="External"/><Relationship Id="rId35" Type="http://schemas.openxmlformats.org/officeDocument/2006/relationships/hyperlink" Target="https://www.banrepcultural.org" TargetMode="External"/><Relationship Id="rId8" Type="http://schemas.openxmlformats.org/officeDocument/2006/relationships/hyperlink" Target="https://www.britannica.com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bbc.co.uk/bitesize" TargetMode="External"/><Relationship Id="rId17" Type="http://schemas.openxmlformats.org/officeDocument/2006/relationships/hyperlink" Target="https://www.britannica.com" TargetMode="External"/><Relationship Id="rId25" Type="http://schemas.openxmlformats.org/officeDocument/2006/relationships/hyperlink" Target="https://www.khanacademy.org" TargetMode="External"/><Relationship Id="rId33" Type="http://schemas.openxmlformats.org/officeDocument/2006/relationships/hyperlink" Target="https://www.wwf.org.co" TargetMode="External"/><Relationship Id="rId38" Type="http://schemas.openxmlformats.org/officeDocument/2006/relationships/hyperlink" Target="https://www.colombiaaprende.edu.co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t1IXXhRucr2DlG96JjeurTlOGA==">CgMxLjAyDmguajdrdngzN3kwMXp6OAByITE4SWRNTk5zV0N0aFI5bkczRUtaQUw3d29aLW5SMmstRg==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2563</Words>
  <Characters>14102</Characters>
  <Application>Microsoft Office Word</Application>
  <DocSecurity>0</DocSecurity>
  <Lines>117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Coord-aca</dc:creator>
  <cp:lastModifiedBy>Audie Naranjo</cp:lastModifiedBy>
  <cp:revision>4</cp:revision>
  <dcterms:created xsi:type="dcterms:W3CDTF">2023-11-14T02:41:00Z</dcterms:created>
  <dcterms:modified xsi:type="dcterms:W3CDTF">2024-12-03T17:57:00Z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-1508551908</vt:i4>
  </property>
</Properties>
</file>